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4b-e</w:t>
      </w:r>
      <w:r>
        <w:rPr>
          <w:rFonts w:hint="eastAsia" w:cs="Arial"/>
          <w:bCs/>
          <w:sz w:val="22"/>
          <w:szCs w:val="22"/>
          <w:lang w:eastAsia="zh-CN"/>
        </w:rPr>
        <w:t xml:space="preserve">                                             R1-210</w:t>
      </w:r>
      <w:r>
        <w:rPr>
          <w:rFonts w:hint="eastAsia" w:cs="Arial"/>
          <w:bCs/>
          <w:sz w:val="22"/>
          <w:szCs w:val="22"/>
          <w:lang w:val="en-US" w:eastAsia="zh-CN"/>
        </w:rPr>
        <w:t>xxxx</w:t>
      </w:r>
    </w:p>
    <w:p>
      <w:pPr>
        <w:tabs>
          <w:tab w:val="center" w:pos="4536"/>
          <w:tab w:val="right" w:pos="9072"/>
        </w:tabs>
        <w:rPr>
          <w:highlight w:val="none"/>
        </w:rPr>
      </w:pPr>
      <w:r>
        <w:rPr>
          <w:rFonts w:ascii="Arial" w:hAnsi="Arial" w:eastAsia="MS Mincho" w:cs="Arial"/>
          <w:b/>
          <w:bCs/>
          <w:sz w:val="22"/>
          <w:szCs w:val="22"/>
          <w:lang w:eastAsia="ja-JP"/>
        </w:rPr>
        <w:t>e-Meeting, April 12</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20</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r>
        <w:rPr>
          <w:rFonts w:ascii="Arial" w:hAnsi="Arial" w:eastAsia="MS Mincho" w:cs="Arial"/>
          <w:b/>
          <w:bCs/>
          <w:sz w:val="22"/>
          <w:szCs w:val="22"/>
          <w:lang w:eastAsia="ja-JP"/>
        </w:rPr>
        <w:br w:type="textWrapping"/>
      </w: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support of Type A PUSCH repetitions for Msg3</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3</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highlight w:val="none"/>
        </w:rPr>
      </w:pPr>
      <w:bookmarkStart w:id="2" w:name="_Ref4817"/>
      <w:r>
        <w:rPr>
          <w:highlight w:val="none"/>
        </w:rPr>
        <w:t>Introduction</w:t>
      </w:r>
      <w:bookmarkEnd w:id="0"/>
      <w:bookmarkEnd w:id="2"/>
    </w:p>
    <w:p>
      <w:pPr>
        <w:bidi w:val="0"/>
        <w:rPr>
          <w:rFonts w:hint="default"/>
          <w:lang w:val="en-US" w:eastAsia="zh-CN"/>
        </w:rPr>
      </w:pPr>
      <w:r>
        <w:rPr>
          <w:rFonts w:hint="eastAsia"/>
          <w:lang w:val="en-US" w:eastAsia="zh-CN"/>
        </w:rPr>
        <w:t xml:space="preserve">In RAN1#104-e, </w:t>
      </w:r>
      <w:r>
        <w:rPr>
          <w:lang w:val="en-US" w:eastAsia="zh-CN"/>
        </w:rPr>
        <w:t xml:space="preserve">mechanism(s) to support Type A </w:t>
      </w:r>
      <w:r>
        <w:rPr>
          <w:lang w:eastAsia="zh-CN"/>
        </w:rPr>
        <w:t>PUSCH repetitions for Msg3</w:t>
      </w:r>
      <w:r>
        <w:rPr>
          <w:rFonts w:hint="eastAsia"/>
          <w:lang w:val="en-US" w:eastAsia="zh-CN"/>
        </w:rPr>
        <w:t xml:space="preserve"> was discussed with reaching the following agreements [1][2].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topLinePunct w:val="0"/>
              <w:bidi w:val="0"/>
              <w:snapToGrid w:val="0"/>
              <w:spacing w:before="120" w:beforeAutospacing="0" w:after="0" w:afterAutospacing="0" w:line="280" w:lineRule="atLeast"/>
              <w:rPr>
                <w:szCs w:val="20"/>
              </w:rPr>
            </w:pPr>
            <w:r>
              <w:rPr>
                <w:szCs w:val="20"/>
                <w:highlight w:val="green"/>
              </w:rPr>
              <w:t>Agreements:</w:t>
            </w:r>
          </w:p>
          <w:p>
            <w:pPr>
              <w:pStyle w:val="46"/>
              <w:keepNext w:val="0"/>
              <w:keepLines w:val="0"/>
              <w:pageBreakBefore w:val="0"/>
              <w:widowControl/>
              <w:numPr>
                <w:ilvl w:val="0"/>
                <w:numId w:val="9"/>
              </w:numPr>
              <w:kinsoku/>
              <w:wordWrap/>
              <w:topLinePunct w:val="0"/>
              <w:bidi w:val="0"/>
              <w:snapToGrid w:val="0"/>
              <w:spacing w:before="0" w:beforeAutospacing="0" w:after="0" w:afterAutospacing="0" w:line="315" w:lineRule="atLeast"/>
              <w:rPr>
                <w:rFonts w:ascii="Calibri" w:hAnsi="Calibri"/>
                <w:color w:val="auto"/>
                <w:sz w:val="20"/>
                <w:szCs w:val="20"/>
              </w:rPr>
            </w:pPr>
            <w:r>
              <w:rPr>
                <w:rFonts w:ascii="Times New Roman" w:hAnsi="Times New Roman" w:cs="Times New Roman"/>
                <w:color w:val="auto"/>
                <w:sz w:val="20"/>
                <w:szCs w:val="20"/>
              </w:rPr>
              <w:t>For indication of the number of repetitions for Msg3 initial transmission, down-select one option from the options below.</w:t>
            </w:r>
          </w:p>
          <w:p>
            <w:pPr>
              <w:pStyle w:val="46"/>
              <w:keepNext w:val="0"/>
              <w:keepLines w:val="0"/>
              <w:pageBreakBefore w:val="0"/>
              <w:widowControl/>
              <w:numPr>
                <w:ilvl w:val="1"/>
                <w:numId w:val="9"/>
              </w:numPr>
              <w:kinsoku/>
              <w:wordWrap/>
              <w:topLinePunct w:val="0"/>
              <w:bidi w:val="0"/>
              <w:snapToGrid w:val="0"/>
              <w:spacing w:before="0" w:beforeAutospacing="0" w:after="0" w:afterAutospacing="0" w:line="315" w:lineRule="atLeast"/>
              <w:rPr>
                <w:color w:val="auto"/>
                <w:sz w:val="20"/>
                <w:szCs w:val="20"/>
              </w:rPr>
            </w:pPr>
            <w:r>
              <w:rPr>
                <w:rFonts w:ascii="Times New Roman" w:hAnsi="Times New Roman" w:cs="Times New Roman"/>
                <w:color w:val="auto"/>
                <w:sz w:val="20"/>
                <w:szCs w:val="20"/>
              </w:rPr>
              <w:t>Option1: UL grant scheduling Msg3.</w:t>
            </w:r>
          </w:p>
          <w:p>
            <w:pPr>
              <w:pStyle w:val="46"/>
              <w:keepNext w:val="0"/>
              <w:keepLines w:val="0"/>
              <w:pageBreakBefore w:val="0"/>
              <w:widowControl/>
              <w:numPr>
                <w:ilvl w:val="2"/>
                <w:numId w:val="9"/>
              </w:numPr>
              <w:kinsoku/>
              <w:wordWrap/>
              <w:topLinePunct w:val="0"/>
              <w:bidi w:val="0"/>
              <w:snapToGrid w:val="0"/>
              <w:spacing w:before="0" w:beforeAutospacing="0" w:after="0" w:afterAutospacing="0" w:line="315" w:lineRule="atLeast"/>
              <w:rPr>
                <w:color w:val="auto"/>
                <w:sz w:val="20"/>
                <w:szCs w:val="20"/>
              </w:rPr>
            </w:pPr>
            <w:r>
              <w:rPr>
                <w:rFonts w:ascii="Times New Roman" w:hAnsi="Times New Roman" w:cs="Times New Roman"/>
                <w:color w:val="auto"/>
                <w:sz w:val="20"/>
                <w:szCs w:val="20"/>
              </w:rPr>
              <w:t>FFS details.</w:t>
            </w:r>
          </w:p>
          <w:p>
            <w:pPr>
              <w:pStyle w:val="46"/>
              <w:keepNext w:val="0"/>
              <w:keepLines w:val="0"/>
              <w:pageBreakBefore w:val="0"/>
              <w:widowControl/>
              <w:numPr>
                <w:ilvl w:val="2"/>
                <w:numId w:val="9"/>
              </w:numPr>
              <w:kinsoku/>
              <w:wordWrap/>
              <w:topLinePunct w:val="0"/>
              <w:bidi w:val="0"/>
              <w:snapToGrid w:val="0"/>
              <w:spacing w:before="0" w:beforeAutospacing="0" w:after="0" w:afterAutospacing="0" w:line="315" w:lineRule="atLeast"/>
              <w:rPr>
                <w:color w:val="auto"/>
                <w:sz w:val="20"/>
                <w:szCs w:val="20"/>
              </w:rPr>
            </w:pPr>
            <w:r>
              <w:rPr>
                <w:rFonts w:ascii="Times New Roman" w:hAnsi="Times New Roman" w:cs="Times New Roman"/>
                <w:color w:val="auto"/>
                <w:sz w:val="20"/>
                <w:szCs w:val="20"/>
              </w:rPr>
              <w:t>FFS fallbackRAR UL grant. </w:t>
            </w:r>
          </w:p>
          <w:p>
            <w:pPr>
              <w:pStyle w:val="46"/>
              <w:keepNext w:val="0"/>
              <w:keepLines w:val="0"/>
              <w:pageBreakBefore w:val="0"/>
              <w:widowControl/>
              <w:numPr>
                <w:ilvl w:val="2"/>
                <w:numId w:val="9"/>
              </w:numPr>
              <w:kinsoku/>
              <w:wordWrap/>
              <w:topLinePunct w:val="0"/>
              <w:bidi w:val="0"/>
              <w:snapToGrid w:val="0"/>
              <w:spacing w:before="0" w:beforeAutospacing="0" w:after="0" w:afterAutospacing="0" w:line="315" w:lineRule="atLeast"/>
              <w:rPr>
                <w:color w:val="auto"/>
                <w:sz w:val="20"/>
                <w:szCs w:val="20"/>
              </w:rPr>
            </w:pPr>
            <w:r>
              <w:rPr>
                <w:rFonts w:ascii="Times New Roman" w:hAnsi="Times New Roman" w:cs="Times New Roman"/>
                <w:color w:val="auto"/>
                <w:sz w:val="20"/>
                <w:szCs w:val="20"/>
              </w:rPr>
              <w:t>Note: Optimization specific for fallbackRAR UL grant in 2-step RACH is not considered in Rel-17 CovEnh WI, if supported.</w:t>
            </w:r>
          </w:p>
          <w:p>
            <w:pPr>
              <w:pStyle w:val="46"/>
              <w:keepNext w:val="0"/>
              <w:keepLines w:val="0"/>
              <w:pageBreakBefore w:val="0"/>
              <w:widowControl/>
              <w:numPr>
                <w:ilvl w:val="1"/>
                <w:numId w:val="9"/>
              </w:numPr>
              <w:kinsoku/>
              <w:wordWrap/>
              <w:topLinePunct w:val="0"/>
              <w:bidi w:val="0"/>
              <w:snapToGrid w:val="0"/>
              <w:spacing w:before="0" w:beforeAutospacing="0" w:after="0" w:afterAutospacing="0" w:line="315" w:lineRule="atLeast"/>
              <w:rPr>
                <w:color w:val="auto"/>
                <w:sz w:val="20"/>
                <w:szCs w:val="20"/>
              </w:rPr>
            </w:pPr>
            <w:r>
              <w:rPr>
                <w:rFonts w:ascii="Times New Roman" w:hAnsi="Times New Roman" w:cs="Times New Roman"/>
                <w:color w:val="auto"/>
                <w:sz w:val="20"/>
                <w:szCs w:val="20"/>
              </w:rPr>
              <w:t>Option2: DCI format 1_0 with CRC scrambled by RA-RNTI</w:t>
            </w:r>
          </w:p>
          <w:p>
            <w:pPr>
              <w:pStyle w:val="46"/>
              <w:keepNext w:val="0"/>
              <w:keepLines w:val="0"/>
              <w:pageBreakBefore w:val="0"/>
              <w:widowControl/>
              <w:numPr>
                <w:ilvl w:val="2"/>
                <w:numId w:val="9"/>
              </w:numPr>
              <w:kinsoku/>
              <w:wordWrap/>
              <w:topLinePunct w:val="0"/>
              <w:bidi w:val="0"/>
              <w:snapToGrid w:val="0"/>
              <w:spacing w:before="0" w:beforeAutospacing="0" w:after="0" w:afterAutospacing="0" w:line="315" w:lineRule="atLeast"/>
              <w:rPr>
                <w:color w:val="auto"/>
                <w:sz w:val="20"/>
                <w:szCs w:val="20"/>
              </w:rPr>
            </w:pPr>
            <w:r>
              <w:rPr>
                <w:rFonts w:ascii="Times New Roman" w:hAnsi="Times New Roman" w:cs="Times New Roman"/>
                <w:color w:val="auto"/>
                <w:sz w:val="20"/>
                <w:szCs w:val="20"/>
              </w:rPr>
              <w:t>FFS details. </w:t>
            </w:r>
          </w:p>
          <w:p>
            <w:pPr>
              <w:pStyle w:val="46"/>
              <w:keepNext w:val="0"/>
              <w:keepLines w:val="0"/>
              <w:pageBreakBefore w:val="0"/>
              <w:widowControl/>
              <w:numPr>
                <w:ilvl w:val="1"/>
                <w:numId w:val="9"/>
              </w:numPr>
              <w:kinsoku/>
              <w:wordWrap/>
              <w:topLinePunct w:val="0"/>
              <w:bidi w:val="0"/>
              <w:snapToGrid w:val="0"/>
              <w:spacing w:before="0" w:beforeAutospacing="0" w:after="0" w:afterAutospacing="0" w:line="315" w:lineRule="atLeast"/>
              <w:rPr>
                <w:color w:val="auto"/>
                <w:sz w:val="20"/>
                <w:szCs w:val="20"/>
              </w:rPr>
            </w:pPr>
            <w:r>
              <w:rPr>
                <w:rFonts w:ascii="Times New Roman" w:hAnsi="Times New Roman" w:cs="Times New Roman"/>
                <w:color w:val="auto"/>
                <w:sz w:val="20"/>
                <w:szCs w:val="20"/>
              </w:rPr>
              <w:t>Option3: SIB1 only</w:t>
            </w:r>
          </w:p>
          <w:p>
            <w:pPr>
              <w:keepNext w:val="0"/>
              <w:keepLines w:val="0"/>
              <w:pageBreakBefore w:val="0"/>
              <w:widowControl/>
              <w:numPr>
                <w:ilvl w:val="0"/>
                <w:numId w:val="9"/>
              </w:numPr>
              <w:kinsoku/>
              <w:wordWrap/>
              <w:topLinePunct w:val="0"/>
              <w:bidi w:val="0"/>
              <w:snapToGrid w:val="0"/>
              <w:spacing w:before="120" w:beforeAutospacing="0" w:after="0" w:afterAutospacing="0" w:line="280" w:lineRule="atLeast"/>
              <w:rPr>
                <w:rFonts w:ascii="Times New Roman" w:hAnsi="Times New Roman"/>
                <w:szCs w:val="20"/>
              </w:rPr>
            </w:pPr>
            <w:r>
              <w:rPr>
                <w:rFonts w:ascii="Times New Roman" w:hAnsi="Times New Roman"/>
                <w:szCs w:val="20"/>
              </w:rPr>
              <w:t>Any modifications of RAR UL grant or DCI format 1_0 with CRC scrambled by RA-RNTI for indicating Msg3 repetitions shall not impact the legacy UE interpretation of the RAR or DCI format 1_0 with CRC scrambled by RA-RNTI respectively</w:t>
            </w:r>
          </w:p>
          <w:p>
            <w:pPr>
              <w:keepNext w:val="0"/>
              <w:keepLines w:val="0"/>
              <w:pageBreakBefore w:val="0"/>
              <w:widowControl/>
              <w:kinsoku/>
              <w:wordWrap/>
              <w:topLinePunct w:val="0"/>
              <w:bidi w:val="0"/>
              <w:snapToGrid w:val="0"/>
              <w:spacing w:before="120" w:beforeAutospacing="0" w:after="0" w:afterAutospacing="0" w:line="280" w:lineRule="atLeast"/>
              <w:rPr>
                <w:rFonts w:ascii="Times New Roman" w:hAnsi="Times New Roman"/>
                <w:szCs w:val="20"/>
              </w:rPr>
            </w:pPr>
          </w:p>
          <w:p>
            <w:pPr>
              <w:keepNext w:val="0"/>
              <w:keepLines w:val="0"/>
              <w:pageBreakBefore w:val="0"/>
              <w:widowControl/>
              <w:kinsoku/>
              <w:wordWrap/>
              <w:topLinePunct w:val="0"/>
              <w:bidi w:val="0"/>
              <w:snapToGrid w:val="0"/>
              <w:spacing w:before="120" w:beforeAutospacing="0" w:after="0" w:afterAutospacing="0" w:line="280" w:lineRule="atLeast"/>
              <w:rPr>
                <w:szCs w:val="20"/>
              </w:rPr>
            </w:pPr>
            <w:r>
              <w:rPr>
                <w:szCs w:val="20"/>
                <w:highlight w:val="green"/>
              </w:rPr>
              <w:t>Agreements:</w:t>
            </w:r>
          </w:p>
          <w:p>
            <w:pPr>
              <w:pStyle w:val="46"/>
              <w:keepNext w:val="0"/>
              <w:keepLines w:val="0"/>
              <w:pageBreakBefore w:val="0"/>
              <w:widowControl/>
              <w:numPr>
                <w:ilvl w:val="0"/>
                <w:numId w:val="10"/>
              </w:numPr>
              <w:kinsoku/>
              <w:wordWrap/>
              <w:topLinePunct w:val="0"/>
              <w:bidi w:val="0"/>
              <w:snapToGrid w:val="0"/>
              <w:spacing w:before="0" w:beforeAutospacing="0" w:after="0" w:afterAutospacing="0" w:line="315" w:lineRule="atLeast"/>
              <w:rPr>
                <w:rFonts w:ascii="Calibri" w:hAnsi="Calibri"/>
                <w:color w:val="auto"/>
                <w:sz w:val="20"/>
                <w:szCs w:val="20"/>
              </w:rPr>
            </w:pPr>
            <w:r>
              <w:rPr>
                <w:rFonts w:ascii="Times New Roman" w:hAnsi="Times New Roman" w:cs="Times New Roman"/>
                <w:color w:val="auto"/>
                <w:sz w:val="20"/>
                <w:szCs w:val="20"/>
              </w:rPr>
              <w:t>For indication of the number of repetitions for Msg3 re-transmission, down-select one option from the options below.</w:t>
            </w:r>
          </w:p>
          <w:p>
            <w:pPr>
              <w:pStyle w:val="46"/>
              <w:keepNext w:val="0"/>
              <w:keepLines w:val="0"/>
              <w:pageBreakBefore w:val="0"/>
              <w:widowControl/>
              <w:kinsoku/>
              <w:wordWrap/>
              <w:topLinePunct w:val="0"/>
              <w:bidi w:val="0"/>
              <w:snapToGrid w:val="0"/>
              <w:spacing w:before="0" w:beforeAutospacing="0" w:after="0" w:afterAutospacing="0" w:line="315" w:lineRule="atLeast"/>
              <w:ind w:left="84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Option1: DCI format 0_0 with CRC scrambled by TC-RNTI.</w:t>
            </w:r>
          </w:p>
          <w:p>
            <w:pPr>
              <w:pStyle w:val="46"/>
              <w:keepNext w:val="0"/>
              <w:keepLines w:val="0"/>
              <w:pageBreakBefore w:val="0"/>
              <w:widowControl/>
              <w:kinsoku/>
              <w:wordWrap/>
              <w:topLinePunct w:val="0"/>
              <w:bidi w:val="0"/>
              <w:snapToGrid w:val="0"/>
              <w:spacing w:before="0" w:beforeAutospacing="0" w:after="0" w:afterAutospacing="0" w:line="315" w:lineRule="atLeast"/>
              <w:ind w:left="126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FFS details.</w:t>
            </w:r>
          </w:p>
          <w:p>
            <w:pPr>
              <w:pStyle w:val="46"/>
              <w:keepNext w:val="0"/>
              <w:keepLines w:val="0"/>
              <w:pageBreakBefore w:val="0"/>
              <w:widowControl/>
              <w:kinsoku/>
              <w:wordWrap/>
              <w:topLinePunct w:val="0"/>
              <w:bidi w:val="0"/>
              <w:snapToGrid w:val="0"/>
              <w:spacing w:before="0" w:beforeAutospacing="0" w:after="0" w:afterAutospacing="0" w:line="315" w:lineRule="atLeast"/>
              <w:ind w:left="126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Any modifications of DCI format 0_0 with CRC scrambled by TC-RNTI for indicating Msg3 repetitions shall not impact the legacy UE interpretation of the DCI format 0_0 with CRC scrambled by TC-RNTI.</w:t>
            </w:r>
          </w:p>
          <w:p>
            <w:pPr>
              <w:pStyle w:val="46"/>
              <w:keepNext w:val="0"/>
              <w:keepLines w:val="0"/>
              <w:pageBreakBefore w:val="0"/>
              <w:widowControl/>
              <w:kinsoku/>
              <w:wordWrap/>
              <w:topLinePunct w:val="0"/>
              <w:bidi w:val="0"/>
              <w:snapToGrid w:val="0"/>
              <w:spacing w:before="0" w:beforeAutospacing="0" w:after="0" w:afterAutospacing="0" w:line="315" w:lineRule="atLeast"/>
              <w:ind w:left="84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Option2: Can be determined based on the repetition number  for  Msg3 initial transmission</w:t>
            </w:r>
          </w:p>
          <w:p>
            <w:pPr>
              <w:keepNext w:val="0"/>
              <w:keepLines w:val="0"/>
              <w:pageBreakBefore w:val="0"/>
              <w:widowControl/>
              <w:kinsoku/>
              <w:wordWrap/>
              <w:topLinePunct w:val="0"/>
              <w:bidi w:val="0"/>
              <w:snapToGrid w:val="0"/>
              <w:spacing w:before="120" w:beforeAutospacing="0" w:after="0" w:afterAutospacing="0" w:line="280" w:lineRule="atLeast"/>
              <w:rPr>
                <w:rFonts w:ascii="Times New Roman" w:hAnsi="Times New Roman"/>
                <w:szCs w:val="20"/>
              </w:rPr>
            </w:pPr>
          </w:p>
          <w:p>
            <w:pPr>
              <w:keepNext w:val="0"/>
              <w:keepLines w:val="0"/>
              <w:pageBreakBefore w:val="0"/>
              <w:widowControl/>
              <w:kinsoku/>
              <w:wordWrap/>
              <w:topLinePunct w:val="0"/>
              <w:bidi w:val="0"/>
              <w:snapToGrid w:val="0"/>
              <w:spacing w:before="120" w:beforeAutospacing="0" w:after="0" w:afterAutospacing="0" w:line="280" w:lineRule="atLeast"/>
              <w:rPr>
                <w:szCs w:val="20"/>
              </w:rPr>
            </w:pPr>
            <w:r>
              <w:rPr>
                <w:szCs w:val="20"/>
                <w:highlight w:val="green"/>
              </w:rPr>
              <w:t>Agreements:</w:t>
            </w:r>
          </w:p>
          <w:p>
            <w:pPr>
              <w:pStyle w:val="46"/>
              <w:keepNext w:val="0"/>
              <w:keepLines w:val="0"/>
              <w:pageBreakBefore w:val="0"/>
              <w:widowControl/>
              <w:kinsoku/>
              <w:wordWrap/>
              <w:topLinePunct w:val="0"/>
              <w:bidi w:val="0"/>
              <w:snapToGrid w:val="0"/>
              <w:spacing w:before="0" w:beforeAutospacing="0" w:after="0" w:afterAutospacing="0" w:line="280" w:lineRule="atLeast"/>
              <w:rPr>
                <w:rFonts w:ascii="Calibri" w:hAnsi="Calibri"/>
                <w:sz w:val="20"/>
                <w:szCs w:val="20"/>
              </w:rPr>
            </w:pPr>
            <w:r>
              <w:rPr>
                <w:rFonts w:ascii="Times New Roman" w:hAnsi="Times New Roman" w:cs="Times New Roman"/>
                <w:sz w:val="20"/>
                <w:szCs w:val="20"/>
              </w:rPr>
              <w:t>Support inter-slot frequency hopping for repetition of Msg3 initial and re-transmission.</w:t>
            </w:r>
          </w:p>
          <w:p>
            <w:pPr>
              <w:keepNext w:val="0"/>
              <w:keepLines w:val="0"/>
              <w:pageBreakBefore w:val="0"/>
              <w:widowControl/>
              <w:kinsoku/>
              <w:wordWrap/>
              <w:topLinePunct w:val="0"/>
              <w:bidi w:val="0"/>
              <w:snapToGrid w:val="0"/>
              <w:spacing w:before="120" w:beforeAutospacing="0" w:after="0" w:afterAutospacing="0" w:line="280" w:lineRule="atLeast"/>
              <w:rPr>
                <w:rFonts w:ascii="Times New Roman" w:hAnsi="Times New Roman"/>
                <w:szCs w:val="20"/>
              </w:rPr>
            </w:pPr>
            <w:r>
              <w:rPr>
                <w:rFonts w:ascii="Wingdings" w:hAnsi="Wingdings"/>
                <w:szCs w:val="20"/>
              </w:rPr>
              <w:t></w:t>
            </w:r>
            <w:r>
              <w:rPr>
                <w:rFonts w:ascii="Times New Roman" w:hAnsi="Times New Roman"/>
                <w:szCs w:val="20"/>
              </w:rPr>
              <w:t>FFS details, e.g., signaling etc.</w:t>
            </w:r>
          </w:p>
          <w:p>
            <w:pPr>
              <w:spacing w:before="120" w:line="280" w:lineRule="atLeast"/>
              <w:rPr>
                <w:rFonts w:ascii="Times New Roman" w:hAnsi="Times New Roman"/>
                <w:szCs w:val="20"/>
              </w:rPr>
            </w:pPr>
          </w:p>
          <w:p>
            <w:pPr>
              <w:pStyle w:val="46"/>
              <w:shd w:val="clear" w:color="auto" w:fill="FFFFFF"/>
              <w:spacing w:before="0" w:beforeAutospacing="0" w:after="0" w:afterAutospacing="0" w:line="315" w:lineRule="atLeast"/>
              <w:rPr>
                <w:rStyle w:val="53"/>
                <w:b w:val="0"/>
                <w:color w:val="000000"/>
                <w:sz w:val="20"/>
                <w:szCs w:val="20"/>
                <w:shd w:val="clear" w:color="auto" w:fill="FFFFFF"/>
              </w:rPr>
            </w:pPr>
            <w:r>
              <w:rPr>
                <w:rStyle w:val="53"/>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Calibri" w:hAnsi="Calibri" w:cs="Times New Roman"/>
                <w:sz w:val="20"/>
                <w:szCs w:val="20"/>
              </w:rPr>
            </w:pPr>
            <w:r>
              <w:rPr>
                <w:rFonts w:ascii="Times New Roman" w:hAnsi="Times New Roman" w:cs="Times New Roman"/>
                <w:color w:val="000000"/>
                <w:sz w:val="20"/>
                <w:szCs w:val="20"/>
                <w:shd w:val="clear" w:color="auto" w:fill="FFFFFF"/>
              </w:rPr>
              <w:t>For Msg3 PUSCH repetition,  the following options </w:t>
            </w:r>
            <w:r>
              <w:rPr>
                <w:rFonts w:ascii="Times New Roman" w:hAnsi="Times New Roman" w:cs="Times New Roman"/>
                <w:color w:val="auto"/>
                <w:sz w:val="20"/>
                <w:szCs w:val="20"/>
                <w:shd w:val="clear" w:color="auto" w:fill="FFFFFF"/>
              </w:rPr>
              <w:t>are considered, aiming</w:t>
            </w:r>
            <w:r>
              <w:rPr>
                <w:rFonts w:ascii="Times New Roman" w:hAnsi="Times New Roman" w:cs="Times New Roman"/>
                <w:color w:val="000000"/>
                <w:sz w:val="20"/>
                <w:szCs w:val="20"/>
                <w:shd w:val="clear" w:color="auto" w:fill="FFFFFF"/>
              </w:rPr>
              <w:t xml:space="preserve"> for down-selection in RAN1#104b-e:</w:t>
            </w:r>
          </w:p>
          <w:p>
            <w:pPr>
              <w:pStyle w:val="46"/>
              <w:numPr>
                <w:ilvl w:val="0"/>
                <w:numId w:val="11"/>
              </w:numPr>
              <w:shd w:val="clear" w:color="auto" w:fill="FFFFFF"/>
              <w:spacing w:before="0" w:beforeAutospacing="0" w:after="0" w:afterAutospacing="0" w:line="315" w:lineRule="atLeast"/>
              <w:rPr>
                <w:color w:val="000000"/>
                <w:sz w:val="20"/>
                <w:szCs w:val="20"/>
              </w:rPr>
            </w:pPr>
            <w:r>
              <w:rPr>
                <w:rFonts w:cs="Times New Roman"/>
                <w:color w:val="000000"/>
                <w:sz w:val="20"/>
                <w:szCs w:val="20"/>
                <w:shd w:val="clear" w:color="auto" w:fill="FFFFFF"/>
              </w:rPr>
              <w:t xml:space="preserve"> </w:t>
            </w:r>
            <w:r>
              <w:rPr>
                <w:rFonts w:ascii="Times New Roman" w:hAnsi="Times New Roman" w:cs="Times New Roman"/>
                <w:color w:val="000000"/>
                <w:sz w:val="20"/>
                <w:szCs w:val="20"/>
                <w:shd w:val="clear" w:color="auto" w:fill="FFFFFF"/>
              </w:rPr>
              <w:t>Option 1-1: For gNB scheduled Msg3 PUSCH repetition without UE request,</w:t>
            </w:r>
          </w:p>
          <w:p>
            <w:pPr>
              <w:pStyle w:val="46"/>
              <w:numPr>
                <w:ilvl w:val="0"/>
                <w:numId w:val="12"/>
              </w:numPr>
              <w:shd w:val="clear" w:color="auto" w:fill="FFFFFF"/>
              <w:spacing w:before="0" w:beforeAutospacing="0" w:after="0" w:afterAutospacing="0" w:line="315" w:lineRule="atLeast"/>
              <w:ind w:left="0" w:leftChars="0" w:firstLine="0" w:firstLineChars="0"/>
              <w:rPr>
                <w:color w:val="000000"/>
                <w:sz w:val="20"/>
                <w:szCs w:val="20"/>
              </w:rPr>
            </w:pPr>
            <w:r>
              <w:rPr>
                <w:rFonts w:ascii="Times New Roman" w:hAnsi="Times New Roman" w:cs="Times New Roman"/>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12"/>
              </w:numPr>
              <w:shd w:val="clear" w:color="auto" w:fill="FFFFFF"/>
              <w:spacing w:before="0" w:beforeAutospacing="0" w:after="0" w:afterAutospacing="0" w:line="315" w:lineRule="atLeast"/>
              <w:ind w:left="0" w:leftChars="0" w:firstLine="0" w:firstLineChars="0"/>
              <w:rPr>
                <w:color w:val="000000"/>
                <w:sz w:val="20"/>
                <w:szCs w:val="20"/>
              </w:rPr>
            </w:pPr>
            <w:r>
              <w:rPr>
                <w:rFonts w:ascii="Times New Roman" w:hAnsi="Times New Roman" w:cs="Times New Roman"/>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12"/>
              </w:numPr>
              <w:shd w:val="clear" w:color="auto" w:fill="FFFFFF"/>
              <w:spacing w:before="0" w:beforeAutospacing="0" w:after="0" w:afterAutospacing="0" w:line="315" w:lineRule="atLeast"/>
              <w:ind w:left="0" w:leftChars="0" w:firstLine="0" w:firstLineChars="0"/>
              <w:rPr>
                <w:color w:val="000000"/>
                <w:sz w:val="20"/>
                <w:szCs w:val="20"/>
              </w:rPr>
            </w:pPr>
            <w:r>
              <w:rPr>
                <w:rFonts w:ascii="Times New Roman" w:hAnsi="Times New Roman" w:cs="Times New Roman"/>
                <w:color w:val="000000"/>
                <w:sz w:val="20"/>
                <w:szCs w:val="20"/>
                <w:shd w:val="clear" w:color="auto" w:fill="FFFFFF"/>
              </w:rPr>
              <w:t>FFS details if any.</w:t>
            </w:r>
          </w:p>
          <w:p>
            <w:pPr>
              <w:pStyle w:val="46"/>
              <w:numPr>
                <w:ilvl w:val="0"/>
                <w:numId w:val="11"/>
              </w:numPr>
              <w:shd w:val="clear" w:color="auto" w:fill="FFFFFF"/>
              <w:spacing w:before="0" w:beforeAutospacing="0" w:after="0" w:afterAutospacing="0" w:line="315" w:lineRule="atLeast"/>
              <w:rPr>
                <w:color w:val="000000"/>
                <w:sz w:val="20"/>
                <w:szCs w:val="20"/>
              </w:rPr>
            </w:pPr>
            <w:r>
              <w:rPr>
                <w:rFonts w:ascii="Times New Roman" w:hAnsi="Times New Roman" w:cs="Times New Roman"/>
                <w:color w:val="000000"/>
                <w:sz w:val="20"/>
                <w:szCs w:val="20"/>
                <w:shd w:val="clear" w:color="auto" w:fill="FFFFFF"/>
              </w:rPr>
              <w:t>Option 1-2: For gNB scheduled Msg3 PUSCH repetition without UE request,</w:t>
            </w:r>
          </w:p>
          <w:p>
            <w:pPr>
              <w:pStyle w:val="46"/>
              <w:numPr>
                <w:ilvl w:val="0"/>
                <w:numId w:val="13"/>
              </w:numPr>
              <w:shd w:val="clear" w:color="auto" w:fill="FFFFFF"/>
              <w:spacing w:before="0" w:beforeAutospacing="0" w:after="0" w:afterAutospacing="0" w:line="315" w:lineRule="atLeast"/>
              <w:ind w:left="840"/>
              <w:rPr>
                <w:color w:val="000000"/>
                <w:sz w:val="20"/>
                <w:szCs w:val="20"/>
              </w:rPr>
            </w:pPr>
            <w:r>
              <w:rPr>
                <w:rFonts w:ascii="Times New Roman" w:hAnsi="Times New Roman" w:cs="Times New Roman"/>
                <w:color w:val="000000"/>
                <w:sz w:val="20"/>
                <w:szCs w:val="20"/>
                <w:shd w:val="clear" w:color="auto" w:fill="FFFFFF"/>
              </w:rPr>
              <w:t>gNB decides whether to schedule Msg3 PUSCH repetition or not. If scheduled, gNB decides the number of repetitions.</w:t>
            </w:r>
          </w:p>
          <w:p>
            <w:pPr>
              <w:pStyle w:val="46"/>
              <w:numPr>
                <w:ilvl w:val="0"/>
                <w:numId w:val="14"/>
              </w:numPr>
              <w:shd w:val="clear" w:color="auto" w:fill="FFFFFF"/>
              <w:spacing w:before="0" w:beforeAutospacing="0" w:after="0" w:afterAutospacing="0" w:line="315" w:lineRule="atLeast"/>
              <w:rPr>
                <w:color w:val="000000"/>
                <w:sz w:val="20"/>
                <w:szCs w:val="20"/>
              </w:rPr>
            </w:pPr>
            <w:r>
              <w:rPr>
                <w:rFonts w:ascii="Times New Roman" w:hAnsi="Times New Roman" w:cs="Times New Roman"/>
                <w:color w:val="000000"/>
                <w:sz w:val="20"/>
                <w:szCs w:val="20"/>
                <w:shd w:val="clear" w:color="auto" w:fill="FFFFFF"/>
              </w:rPr>
              <w:t>For UE does not support Msg3 PUSCH repetition, UE transmits Msg3 PUSCH without repetition</w:t>
            </w:r>
          </w:p>
          <w:p>
            <w:pPr>
              <w:pStyle w:val="46"/>
              <w:numPr>
                <w:ilvl w:val="0"/>
                <w:numId w:val="14"/>
              </w:numPr>
              <w:shd w:val="clear" w:color="auto" w:fill="FFFFFF"/>
              <w:spacing w:before="0" w:beforeAutospacing="0" w:after="0" w:afterAutospacing="0" w:line="315" w:lineRule="atLeast"/>
              <w:rPr>
                <w:color w:val="000000"/>
                <w:sz w:val="20"/>
                <w:szCs w:val="20"/>
              </w:rPr>
            </w:pPr>
            <w:r>
              <w:rPr>
                <w:rFonts w:ascii="Times New Roman" w:hAnsi="Times New Roman" w:cs="Times New Roman"/>
                <w:color w:val="000000"/>
                <w:sz w:val="20"/>
                <w:szCs w:val="20"/>
                <w:shd w:val="clear" w:color="auto" w:fill="FFFFFF"/>
              </w:rPr>
              <w:t>For UE does support Msg3 PUSCH</w:t>
            </w:r>
            <w:r>
              <w:rPr>
                <w:rStyle w:val="150"/>
                <w:rFonts w:ascii="Times New Roman" w:hAnsi="Times New Roman" w:cs="Times New Roman"/>
                <w:color w:val="000000"/>
                <w:sz w:val="20"/>
                <w:szCs w:val="20"/>
                <w:shd w:val="clear" w:color="auto" w:fill="FFFFFF"/>
              </w:rPr>
              <w:t> </w:t>
            </w:r>
            <w:r>
              <w:rPr>
                <w:rFonts w:ascii="Times New Roman" w:hAnsi="Times New Roman" w:cs="Times New Roman"/>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14"/>
              </w:numPr>
              <w:shd w:val="clear" w:color="auto" w:fill="FFFFFF"/>
              <w:spacing w:before="0" w:beforeAutospacing="0" w:after="0" w:afterAutospacing="0" w:line="315" w:lineRule="atLeast"/>
              <w:ind w:left="1680"/>
              <w:rPr>
                <w:color w:val="000000"/>
                <w:sz w:val="20"/>
                <w:szCs w:val="20"/>
              </w:rPr>
            </w:pPr>
            <w:r>
              <w:rPr>
                <w:rFonts w:ascii="Times New Roman" w:hAnsi="Times New Roman" w:cs="Times New Roman"/>
                <w:color w:val="000000"/>
                <w:sz w:val="20"/>
                <w:szCs w:val="20"/>
                <w:shd w:val="clear" w:color="auto" w:fill="FFFFFF"/>
              </w:rPr>
              <w:t xml:space="preserve">Note: e.g., this can be </w:t>
            </w:r>
            <w:r>
              <w:rPr>
                <w:rFonts w:ascii="Times New Roman" w:hAnsi="Times New Roman" w:cs="Times New Roman"/>
                <w:color w:val="auto"/>
                <w:sz w:val="20"/>
                <w:szCs w:val="20"/>
                <w:shd w:val="clear" w:color="auto" w:fill="FFFFFF"/>
              </w:rPr>
              <w:t>f</w:t>
            </w:r>
            <w:r>
              <w:rPr>
                <w:rFonts w:cs="Times New Roman"/>
                <w:color w:val="auto"/>
                <w:sz w:val="20"/>
                <w:szCs w:val="20"/>
                <w:shd w:val="clear" w:color="auto" w:fill="FFFFFF"/>
              </w:rPr>
              <w:t xml:space="preserve">or </w:t>
            </w:r>
            <w:r>
              <w:rPr>
                <w:rFonts w:ascii="Times New Roman" w:hAnsi="Times New Roman" w:cs="Times New Roman"/>
                <w:color w:val="auto"/>
                <w:sz w:val="20"/>
                <w:szCs w:val="20"/>
                <w:shd w:val="clear" w:color="auto" w:fill="FFFFFF"/>
              </w:rPr>
              <w:t xml:space="preserve">differentiation between UEs not supporting </w:t>
            </w:r>
            <w:r>
              <w:rPr>
                <w:rFonts w:ascii="Times New Roman" w:hAnsi="Times New Roman" w:cs="Times New Roman"/>
                <w:color w:val="000000"/>
                <w:sz w:val="20"/>
                <w:szCs w:val="20"/>
                <w:shd w:val="clear" w:color="auto" w:fill="FFFFFF"/>
              </w:rPr>
              <w:t>Msg3 PUSCH</w:t>
            </w:r>
            <w:r>
              <w:rPr>
                <w:rFonts w:ascii="Times New Roman" w:hAnsi="Times New Roman" w:cs="Times New Roman"/>
                <w:color w:val="auto"/>
                <w:sz w:val="20"/>
                <w:szCs w:val="20"/>
                <w:shd w:val="clear" w:color="auto" w:fill="FFFFFF"/>
              </w:rPr>
              <w:t xml:space="preserve"> repetition and Rel-17 CE UEs supporting </w:t>
            </w:r>
            <w:r>
              <w:rPr>
                <w:rFonts w:ascii="Times New Roman" w:hAnsi="Times New Roman" w:cs="Times New Roman"/>
                <w:color w:val="000000"/>
                <w:sz w:val="20"/>
                <w:szCs w:val="20"/>
                <w:shd w:val="clear" w:color="auto" w:fill="FFFFFF"/>
              </w:rPr>
              <w:t>Msg3 PUSCH</w:t>
            </w:r>
            <w:r>
              <w:rPr>
                <w:rFonts w:ascii="Times New Roman" w:hAnsi="Times New Roman" w:cs="Times New Roman"/>
                <w:color w:val="auto"/>
                <w:sz w:val="20"/>
                <w:szCs w:val="20"/>
                <w:shd w:val="clear" w:color="auto" w:fill="FFFFFF"/>
              </w:rPr>
              <w:t xml:space="preserve"> repetition or between RACH procedure with </w:t>
            </w:r>
            <w:r>
              <w:rPr>
                <w:rFonts w:ascii="Times New Roman" w:hAnsi="Times New Roman" w:cs="Times New Roman"/>
                <w:color w:val="000000"/>
                <w:sz w:val="20"/>
                <w:szCs w:val="20"/>
                <w:shd w:val="clear" w:color="auto" w:fill="FFFFFF"/>
              </w:rPr>
              <w:t>Msg3 PUSCH</w:t>
            </w:r>
            <w:r>
              <w:rPr>
                <w:rFonts w:ascii="Times New Roman" w:hAnsi="Times New Roman" w:cs="Times New Roman"/>
                <w:color w:val="auto"/>
                <w:sz w:val="20"/>
                <w:szCs w:val="20"/>
                <w:shd w:val="clear" w:color="auto" w:fill="FFFFFF"/>
              </w:rPr>
              <w:t xml:space="preserve"> repetition and </w:t>
            </w:r>
            <w:r>
              <w:rPr>
                <w:rFonts w:ascii="Times New Roman" w:hAnsi="Times New Roman" w:cs="Times New Roman"/>
                <w:color w:val="000000"/>
                <w:sz w:val="20"/>
                <w:szCs w:val="20"/>
                <w:shd w:val="clear" w:color="auto" w:fill="FFFFFF"/>
              </w:rPr>
              <w:t>Msg3 PUSCH</w:t>
            </w:r>
            <w:r>
              <w:rPr>
                <w:rFonts w:ascii="Times New Roman" w:hAnsi="Times New Roman" w:cs="Times New Roman"/>
                <w:color w:val="auto"/>
                <w:sz w:val="20"/>
                <w:szCs w:val="20"/>
                <w:shd w:val="clear" w:color="auto" w:fill="FFFFFF"/>
              </w:rPr>
              <w:t xml:space="preserve"> without repetition, </w:t>
            </w:r>
            <w:r>
              <w:rPr>
                <w:rFonts w:cs="Times New Roman"/>
                <w:color w:val="auto"/>
                <w:sz w:val="20"/>
                <w:szCs w:val="20"/>
                <w:shd w:val="clear" w:color="auto" w:fill="FFFFFF"/>
              </w:rPr>
              <w:t>etc.</w:t>
            </w:r>
          </w:p>
          <w:p>
            <w:pPr>
              <w:pStyle w:val="46"/>
              <w:numPr>
                <w:ilvl w:val="0"/>
                <w:numId w:val="15"/>
              </w:numPr>
              <w:shd w:val="clear" w:color="auto" w:fill="FFFFFF"/>
              <w:spacing w:before="0" w:beforeAutospacing="0" w:after="0" w:afterAutospacing="0" w:line="315" w:lineRule="atLeast"/>
              <w:ind w:left="840"/>
              <w:rPr>
                <w:color w:val="000000"/>
                <w:sz w:val="20"/>
                <w:szCs w:val="20"/>
              </w:rPr>
            </w:pPr>
            <w:r>
              <w:rPr>
                <w:rFonts w:ascii="Times New Roman" w:hAnsi="Times New Roman" w:cs="Times New Roman"/>
                <w:color w:val="000000"/>
                <w:sz w:val="20"/>
                <w:szCs w:val="20"/>
                <w:shd w:val="clear" w:color="auto" w:fill="FFFFFF"/>
              </w:rPr>
              <w:t>gNB blindly decodes Msg3 PUSCH with two different assumptions, w/ and w/o repetition.</w:t>
            </w:r>
          </w:p>
          <w:p>
            <w:pPr>
              <w:pStyle w:val="46"/>
              <w:numPr>
                <w:ilvl w:val="0"/>
                <w:numId w:val="15"/>
              </w:numPr>
              <w:shd w:val="clear" w:color="auto" w:fill="FFFFFF"/>
              <w:spacing w:before="0" w:beforeAutospacing="0" w:after="0" w:afterAutospacing="0" w:line="315" w:lineRule="atLeast"/>
              <w:ind w:left="840"/>
              <w:rPr>
                <w:color w:val="000000"/>
                <w:sz w:val="20"/>
                <w:szCs w:val="20"/>
              </w:rPr>
            </w:pPr>
            <w:r>
              <w:rPr>
                <w:rFonts w:ascii="Times New Roman" w:hAnsi="Times New Roman" w:cs="Times New Roman"/>
                <w:color w:val="000000"/>
                <w:sz w:val="20"/>
                <w:szCs w:val="20"/>
                <w:shd w:val="clear" w:color="auto" w:fill="FFFFFF"/>
              </w:rPr>
              <w:t>FFS details if any.</w:t>
            </w:r>
          </w:p>
          <w:p>
            <w:pPr>
              <w:pStyle w:val="46"/>
              <w:numPr>
                <w:ilvl w:val="0"/>
                <w:numId w:val="11"/>
              </w:numPr>
              <w:shd w:val="clear" w:color="auto" w:fill="FFFFFF"/>
              <w:spacing w:before="0" w:beforeAutospacing="0" w:after="0" w:afterAutospacing="0" w:line="315" w:lineRule="atLeast"/>
              <w:rPr>
                <w:color w:val="000000"/>
                <w:sz w:val="20"/>
                <w:szCs w:val="20"/>
              </w:rPr>
            </w:pPr>
            <w:r>
              <w:rPr>
                <w:rFonts w:ascii="Times New Roman" w:hAnsi="Times New Roman" w:cs="Times New Roman"/>
                <w:color w:val="000000"/>
                <w:sz w:val="20"/>
                <w:szCs w:val="20"/>
                <w:shd w:val="clear" w:color="auto" w:fill="FFFFFF"/>
              </w:rPr>
              <w:t>Option 2-1: For UE triggered Msg3 PUSCH repetition with gNB indicating the number of repetitions,</w:t>
            </w:r>
          </w:p>
          <w:p>
            <w:pPr>
              <w:pStyle w:val="46"/>
              <w:numPr>
                <w:ilvl w:val="0"/>
                <w:numId w:val="16"/>
              </w:numPr>
              <w:shd w:val="clear" w:color="auto" w:fill="FFFFFF"/>
              <w:spacing w:before="0" w:beforeAutospacing="0" w:after="0" w:afterAutospacing="0" w:line="315" w:lineRule="atLeast"/>
              <w:ind w:left="840"/>
              <w:rPr>
                <w:color w:val="000000"/>
                <w:sz w:val="20"/>
                <w:szCs w:val="20"/>
              </w:rPr>
            </w:pPr>
            <w:r>
              <w:rPr>
                <w:rFonts w:ascii="Times New Roman" w:hAnsi="Times New Roman" w:cs="Times New Roman"/>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17"/>
              </w:numPr>
              <w:shd w:val="clear" w:color="auto" w:fill="FFFFFF"/>
              <w:spacing w:before="0" w:beforeAutospacing="0" w:after="0" w:afterAutospacing="0" w:line="315" w:lineRule="atLeast"/>
              <w:rPr>
                <w:color w:val="000000"/>
                <w:sz w:val="20"/>
                <w:szCs w:val="20"/>
              </w:rPr>
            </w:pPr>
            <w:r>
              <w:rPr>
                <w:rFonts w:ascii="Times New Roman" w:hAnsi="Times New Roman" w:cs="Times New Roman"/>
                <w:color w:val="000000"/>
                <w:sz w:val="20"/>
                <w:szCs w:val="20"/>
                <w:shd w:val="clear" w:color="auto" w:fill="FFFFFF"/>
              </w:rPr>
              <w:t>Whether a UE would trigger is based on some conditions, e.g., measured SS-RSRP threshold, which may or may not have spec impact.</w:t>
            </w:r>
          </w:p>
          <w:p>
            <w:pPr>
              <w:pStyle w:val="46"/>
              <w:numPr>
                <w:ilvl w:val="0"/>
                <w:numId w:val="18"/>
              </w:numPr>
              <w:shd w:val="clear" w:color="auto" w:fill="FFFFFF"/>
              <w:spacing w:before="0" w:beforeAutospacing="0" w:after="0" w:afterAutospacing="0" w:line="315" w:lineRule="atLeast"/>
              <w:ind w:left="840"/>
              <w:rPr>
                <w:color w:val="000000"/>
                <w:sz w:val="20"/>
                <w:szCs w:val="20"/>
              </w:rPr>
            </w:pPr>
            <w:r>
              <w:rPr>
                <w:rFonts w:ascii="Times New Roman" w:hAnsi="Times New Roman" w:cs="Times New Roman"/>
                <w:color w:val="000000"/>
                <w:sz w:val="20"/>
                <w:szCs w:val="20"/>
                <w:shd w:val="clear" w:color="auto" w:fill="FFFFFF"/>
              </w:rPr>
              <w:t xml:space="preserve">If Msg3 PUSCH repetition is triggered by UE, gNB </w:t>
            </w:r>
            <w:r>
              <w:rPr>
                <w:rFonts w:ascii="Times New Roman" w:hAnsi="Times New Roman" w:cs="Times New Roman"/>
                <w:sz w:val="20"/>
                <w:szCs w:val="20"/>
                <w:shd w:val="clear" w:color="auto" w:fill="FFFFFF"/>
              </w:rPr>
              <w:t xml:space="preserve">decides the number of repetitions for </w:t>
            </w:r>
            <w:r>
              <w:rPr>
                <w:rFonts w:ascii="Times New Roman" w:hAnsi="Times New Roman" w:cs="Times New Roman"/>
                <w:color w:val="000000"/>
                <w:sz w:val="20"/>
                <w:szCs w:val="20"/>
                <w:shd w:val="clear" w:color="auto" w:fill="FFFFFF"/>
              </w:rPr>
              <w:t xml:space="preserve">Msg3 PUSCH </w:t>
            </w:r>
            <w:r>
              <w:rPr>
                <w:rFonts w:ascii="Times New Roman" w:hAnsi="Times New Roman" w:cs="Times New Roman"/>
                <w:sz w:val="20"/>
                <w:szCs w:val="20"/>
                <w:shd w:val="clear" w:color="auto" w:fill="FFFFFF"/>
              </w:rPr>
              <w:t>3 (re)-transmission.  </w:t>
            </w:r>
          </w:p>
          <w:p>
            <w:pPr>
              <w:pStyle w:val="46"/>
              <w:numPr>
                <w:ilvl w:val="0"/>
                <w:numId w:val="18"/>
              </w:numPr>
              <w:shd w:val="clear" w:color="auto" w:fill="FFFFFF"/>
              <w:spacing w:before="0" w:beforeAutospacing="0" w:after="0" w:afterAutospacing="0" w:line="315" w:lineRule="atLeast"/>
              <w:ind w:left="840"/>
              <w:rPr>
                <w:color w:val="000000"/>
                <w:sz w:val="20"/>
                <w:szCs w:val="20"/>
              </w:rPr>
            </w:pPr>
            <w:r>
              <w:rPr>
                <w:rFonts w:ascii="Times New Roman" w:hAnsi="Times New Roman" w:cs="Times New Roman"/>
                <w:color w:val="000000"/>
                <w:sz w:val="20"/>
                <w:szCs w:val="20"/>
                <w:shd w:val="clear" w:color="auto" w:fill="FFFFFF"/>
              </w:rPr>
              <w:t>FFS details if any.</w:t>
            </w:r>
          </w:p>
          <w:p>
            <w:pPr>
              <w:pStyle w:val="46"/>
              <w:numPr>
                <w:ilvl w:val="0"/>
                <w:numId w:val="11"/>
              </w:numPr>
              <w:shd w:val="clear" w:color="auto" w:fill="FFFFFF"/>
              <w:spacing w:before="0" w:beforeAutospacing="0" w:after="0" w:afterAutospacing="0" w:line="315" w:lineRule="atLeast"/>
              <w:rPr>
                <w:color w:val="000000"/>
                <w:sz w:val="20"/>
                <w:szCs w:val="20"/>
              </w:rPr>
            </w:pPr>
            <w:r>
              <w:rPr>
                <w:rFonts w:ascii="Times New Roman" w:hAnsi="Times New Roman" w:cs="Times New Roman"/>
                <w:color w:val="000000"/>
                <w:sz w:val="20"/>
                <w:szCs w:val="20"/>
                <w:shd w:val="clear" w:color="auto" w:fill="FFFFFF"/>
              </w:rPr>
              <w:t>Option 2-2: For UE triggered Msg3 PUSCH repetition with gNB indicating the number of repetitions,</w:t>
            </w:r>
          </w:p>
          <w:p>
            <w:pPr>
              <w:pStyle w:val="46"/>
              <w:numPr>
                <w:ilvl w:val="1"/>
                <w:numId w:val="19"/>
              </w:numPr>
              <w:shd w:val="clear" w:color="auto" w:fill="FFFFFF"/>
              <w:spacing w:before="0" w:beforeAutospacing="0" w:after="0" w:afterAutospacing="0" w:line="315" w:lineRule="atLeast"/>
              <w:ind w:left="840"/>
              <w:rPr>
                <w:color w:val="000000"/>
                <w:sz w:val="20"/>
                <w:szCs w:val="20"/>
                <w:shd w:val="clear" w:color="auto" w:fill="FFFFFF"/>
              </w:rPr>
            </w:pPr>
            <w:r>
              <w:rPr>
                <w:rFonts w:ascii="Times New Roman" w:hAnsi="Times New Roman" w:cs="Times New Roman"/>
                <w:color w:val="000000"/>
                <w:sz w:val="20"/>
                <w:szCs w:val="20"/>
                <w:shd w:val="clear" w:color="auto" w:fill="FFFFFF"/>
              </w:rPr>
              <w:t>gNB decides whether to schedule Msg3 PUSCH repetition or not. If scheduled, gNB decides the number of repetitions.</w:t>
            </w:r>
          </w:p>
          <w:p>
            <w:pPr>
              <w:pStyle w:val="46"/>
              <w:numPr>
                <w:ilvl w:val="1"/>
                <w:numId w:val="19"/>
              </w:numPr>
              <w:shd w:val="clear" w:color="auto" w:fill="FFFFFF"/>
              <w:spacing w:before="0" w:beforeAutospacing="0" w:after="0" w:afterAutospacing="0" w:line="315" w:lineRule="atLeast"/>
              <w:ind w:left="840"/>
              <w:rPr>
                <w:color w:val="000000"/>
                <w:sz w:val="20"/>
                <w:szCs w:val="20"/>
              </w:rPr>
            </w:pPr>
            <w:r>
              <w:rPr>
                <w:rFonts w:ascii="Times New Roman" w:hAnsi="Times New Roman" w:cs="Times New Roman"/>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17"/>
              </w:numPr>
              <w:shd w:val="clear" w:color="auto" w:fill="FFFFFF"/>
              <w:spacing w:before="0" w:beforeAutospacing="0" w:after="0" w:afterAutospacing="0" w:line="315" w:lineRule="atLeast"/>
              <w:rPr>
                <w:color w:val="000000"/>
                <w:sz w:val="20"/>
                <w:szCs w:val="20"/>
                <w:shd w:val="clear" w:color="auto" w:fill="FFFFFF"/>
              </w:rPr>
            </w:pPr>
            <w:r>
              <w:rPr>
                <w:rFonts w:ascii="Times New Roman" w:hAnsi="Times New Roman" w:cs="Times New Roman"/>
                <w:color w:val="000000"/>
                <w:sz w:val="20"/>
                <w:szCs w:val="20"/>
                <w:shd w:val="clear" w:color="auto" w:fill="FFFFFF"/>
              </w:rPr>
              <w:t>Whether a UE would trigger is based on some conditions, e.g., measured SS-RSRP threshold, which may or may not have spec impact.</w:t>
            </w:r>
          </w:p>
          <w:p>
            <w:pPr>
              <w:pStyle w:val="46"/>
              <w:numPr>
                <w:ilvl w:val="1"/>
                <w:numId w:val="19"/>
              </w:numPr>
              <w:shd w:val="clear" w:color="auto" w:fill="FFFFFF"/>
              <w:spacing w:before="0" w:beforeAutospacing="0" w:after="0" w:afterAutospacing="0" w:line="315" w:lineRule="atLeast"/>
              <w:ind w:left="840"/>
              <w:rPr>
                <w:color w:val="000000"/>
                <w:sz w:val="20"/>
                <w:szCs w:val="20"/>
              </w:rPr>
            </w:pPr>
            <w:r>
              <w:rPr>
                <w:rFonts w:ascii="Times New Roman" w:hAnsi="Times New Roman" w:cs="Times New Roman"/>
                <w:color w:val="000000"/>
                <w:sz w:val="20"/>
                <w:szCs w:val="20"/>
                <w:shd w:val="clear" w:color="auto" w:fill="FFFFFF"/>
              </w:rPr>
              <w:t>FFS details if any.</w:t>
            </w:r>
          </w:p>
          <w:p>
            <w:pPr>
              <w:pStyle w:val="46"/>
              <w:numPr>
                <w:ilvl w:val="0"/>
                <w:numId w:val="11"/>
              </w:numPr>
              <w:shd w:val="clear" w:color="auto" w:fill="FFFFFF"/>
              <w:spacing w:before="0" w:beforeAutospacing="0" w:after="0" w:afterAutospacing="0" w:line="315" w:lineRule="atLeast"/>
              <w:rPr>
                <w:rFonts w:hint="default"/>
                <w:highlight w:val="none"/>
                <w:vertAlign w:val="baseline"/>
                <w:lang w:val="en-US" w:eastAsia="zh-CN"/>
              </w:rPr>
            </w:pPr>
            <w:r>
              <w:rPr>
                <w:rFonts w:ascii="Times New Roman" w:hAnsi="Times New Roman" w:cs="Times New Roman"/>
                <w:color w:val="auto"/>
                <w:sz w:val="20"/>
                <w:szCs w:val="20"/>
                <w:shd w:val="clear" w:color="auto" w:fill="FFFFFF"/>
              </w:rPr>
              <w:t>Other options are not precluded. </w:t>
            </w:r>
          </w:p>
        </w:tc>
      </w:tr>
    </w:tbl>
    <w:p>
      <w:pPr>
        <w:bidi w:val="0"/>
        <w:rPr>
          <w:rFonts w:hint="default"/>
          <w:highlight w:val="none"/>
          <w:lang w:val="en-US" w:eastAsia="zh-CN"/>
        </w:rPr>
      </w:pP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provide our views on further analysis on specifying Msg3 PUSCH repetition. </w:t>
      </w:r>
    </w:p>
    <w:p>
      <w:pPr>
        <w:pStyle w:val="2"/>
        <w:bidi w:val="0"/>
        <w:rPr>
          <w:rFonts w:hint="default"/>
          <w:highlight w:val="none"/>
          <w:lang w:val="en-US" w:eastAsia="zh-CN"/>
        </w:rPr>
      </w:pPr>
      <w:r>
        <w:rPr>
          <w:rFonts w:hint="eastAsia"/>
          <w:lang w:val="en-US" w:eastAsia="zh-CN"/>
        </w:rPr>
        <w:t>I</w:t>
      </w:r>
      <w:r>
        <w:rPr>
          <w:lang w:val="en-US" w:eastAsia="zh-CN"/>
        </w:rPr>
        <w:t>ndication of the number of repetitions</w:t>
      </w:r>
    </w:p>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 xml:space="preserve">On Msg3 initial transmission </w:t>
      </w:r>
    </w:p>
    <w:p>
      <w:pPr>
        <w:widowControl w:val="0"/>
        <w:jc w:val="both"/>
        <w:rPr>
          <w:rFonts w:hint="default" w:cs="Times New Roman"/>
          <w:color w:val="auto"/>
          <w:sz w:val="20"/>
          <w:szCs w:val="20"/>
          <w:lang w:val="en-US" w:eastAsia="zh-CN"/>
        </w:rPr>
      </w:pPr>
      <w:r>
        <w:rPr>
          <w:rFonts w:hint="eastAsia"/>
          <w:lang w:eastAsia="zh-CN"/>
        </w:rPr>
        <w:t xml:space="preserve">For </w:t>
      </w:r>
      <w:r>
        <w:rPr>
          <w:rFonts w:hint="eastAsia"/>
          <w:lang w:val="en-US" w:eastAsia="zh-CN"/>
        </w:rPr>
        <w:t xml:space="preserve">the three options agreed for </w:t>
      </w:r>
      <w:r>
        <w:rPr>
          <w:rFonts w:ascii="Times New Roman" w:hAnsi="Times New Roman" w:cs="Times New Roman"/>
          <w:color w:val="auto"/>
          <w:sz w:val="20"/>
          <w:szCs w:val="20"/>
        </w:rPr>
        <w:t>repetition</w:t>
      </w:r>
      <w:r>
        <w:rPr>
          <w:rFonts w:hint="eastAsia" w:cs="Times New Roman"/>
          <w:color w:val="auto"/>
          <w:sz w:val="20"/>
          <w:szCs w:val="20"/>
          <w:lang w:val="en-US" w:eastAsia="zh-CN"/>
        </w:rPr>
        <w:t xml:space="preserve"> </w:t>
      </w:r>
      <w:r>
        <w:rPr>
          <w:rFonts w:ascii="Times New Roman" w:hAnsi="Times New Roman" w:cs="Times New Roman"/>
          <w:color w:val="auto"/>
          <w:sz w:val="20"/>
          <w:szCs w:val="20"/>
        </w:rPr>
        <w:t>indication for Msg3 initial transmission</w:t>
      </w:r>
      <w:r>
        <w:rPr>
          <w:rFonts w:hint="eastAsia" w:cs="Times New Roman"/>
          <w:color w:val="auto"/>
          <w:sz w:val="20"/>
          <w:szCs w:val="20"/>
          <w:lang w:val="en-US" w:eastAsia="zh-CN"/>
        </w:rPr>
        <w:t xml:space="preserve">, Table 1 provides a comparison with some details and pros&amp;cons. </w:t>
      </w:r>
    </w:p>
    <w:p>
      <w:pPr>
        <w:widowControl w:val="0"/>
        <w:jc w:val="center"/>
        <w:rPr>
          <w:rFonts w:hint="default" w:cs="Times New Roman"/>
          <w:color w:val="auto"/>
          <w:sz w:val="20"/>
          <w:szCs w:val="20"/>
          <w:lang w:val="en-US" w:eastAsia="zh-CN"/>
        </w:rPr>
      </w:pPr>
      <w:r>
        <w:rPr>
          <w:rFonts w:hint="eastAsia" w:cs="Times New Roman"/>
          <w:color w:val="auto"/>
          <w:sz w:val="20"/>
          <w:szCs w:val="20"/>
          <w:lang w:val="en-US" w:eastAsia="zh-CN"/>
        </w:rPr>
        <w:t xml:space="preserve">Table 1 Comparison of the options </w:t>
      </w:r>
      <w:r>
        <w:rPr>
          <w:rFonts w:hint="eastAsia"/>
          <w:lang w:val="en-US" w:eastAsia="zh-CN"/>
        </w:rPr>
        <w:t xml:space="preserve">for </w:t>
      </w:r>
      <w:r>
        <w:rPr>
          <w:rFonts w:ascii="Times New Roman" w:hAnsi="Times New Roman" w:cs="Times New Roman"/>
          <w:color w:val="auto"/>
          <w:sz w:val="20"/>
          <w:szCs w:val="20"/>
        </w:rPr>
        <w:t>repetition</w:t>
      </w:r>
      <w:r>
        <w:rPr>
          <w:rFonts w:hint="eastAsia" w:cs="Times New Roman"/>
          <w:color w:val="auto"/>
          <w:sz w:val="20"/>
          <w:szCs w:val="20"/>
          <w:lang w:val="en-US" w:eastAsia="zh-CN"/>
        </w:rPr>
        <w:t xml:space="preserve"> indication</w:t>
      </w:r>
      <w:r>
        <w:rPr>
          <w:rFonts w:ascii="Times New Roman" w:hAnsi="Times New Roman" w:cs="Times New Roman"/>
          <w:color w:val="auto"/>
          <w:sz w:val="20"/>
          <w:szCs w:val="20"/>
        </w:rPr>
        <w:t xml:space="preserve"> for Msg3 initial transmission</w:t>
      </w:r>
    </w:p>
    <w:tbl>
      <w:tblPr>
        <w:tblStyle w:val="51"/>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4387"/>
        <w:gridCol w:w="3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numPr>
                <w:ilvl w:val="0"/>
                <w:numId w:val="0"/>
              </w:numPr>
              <w:overflowPunct w:val="0"/>
              <w:autoSpaceDE w:val="0"/>
              <w:autoSpaceDN w:val="0"/>
              <w:adjustRightInd w:val="0"/>
              <w:snapToGrid w:val="0"/>
              <w:spacing w:before="120" w:after="120" w:line="276" w:lineRule="auto"/>
              <w:jc w:val="center"/>
              <w:textAlignment w:val="baseline"/>
              <w:rPr>
                <w:rFonts w:hint="default" w:eastAsia="宋体"/>
                <w:highlight w:val="cyan"/>
                <w:vertAlign w:val="baseline"/>
                <w:lang w:val="en-US" w:eastAsia="zh-CN"/>
              </w:rPr>
            </w:pPr>
            <w:r>
              <w:rPr>
                <w:rFonts w:hint="eastAsia" w:eastAsia="宋体"/>
                <w:b/>
                <w:bCs/>
                <w:highlight w:val="none"/>
                <w:vertAlign w:val="baseline"/>
                <w:lang w:val="en-US" w:eastAsia="zh-CN"/>
              </w:rPr>
              <w:t>Solution</w:t>
            </w:r>
          </w:p>
        </w:tc>
        <w:tc>
          <w:tcPr>
            <w:tcW w:w="4387" w:type="dxa"/>
          </w:tcPr>
          <w:p>
            <w:pPr>
              <w:numPr>
                <w:ilvl w:val="0"/>
                <w:numId w:val="0"/>
              </w:numPr>
              <w:overflowPunct w:val="0"/>
              <w:autoSpaceDE w:val="0"/>
              <w:autoSpaceDN w:val="0"/>
              <w:adjustRightInd w:val="0"/>
              <w:snapToGrid w:val="0"/>
              <w:spacing w:before="120" w:after="120" w:line="276" w:lineRule="auto"/>
              <w:jc w:val="center"/>
              <w:textAlignment w:val="baseline"/>
              <w:rPr>
                <w:rFonts w:hint="default" w:eastAsia="宋体"/>
                <w:b/>
                <w:bCs/>
                <w:highlight w:val="none"/>
                <w:vertAlign w:val="baseline"/>
                <w:lang w:val="en-US" w:eastAsia="zh-CN"/>
              </w:rPr>
            </w:pPr>
            <w:r>
              <w:rPr>
                <w:rFonts w:hint="eastAsia" w:eastAsia="宋体"/>
                <w:b/>
                <w:bCs/>
                <w:highlight w:val="none"/>
                <w:vertAlign w:val="baseline"/>
                <w:lang w:val="en-US" w:eastAsia="zh-CN"/>
              </w:rPr>
              <w:t>Details</w:t>
            </w:r>
          </w:p>
        </w:tc>
        <w:tc>
          <w:tcPr>
            <w:tcW w:w="3270" w:type="dxa"/>
            <w:vAlign w:val="top"/>
          </w:tcPr>
          <w:p>
            <w:pPr>
              <w:numPr>
                <w:ilvl w:val="0"/>
                <w:numId w:val="0"/>
              </w:numPr>
              <w:overflowPunct w:val="0"/>
              <w:autoSpaceDE w:val="0"/>
              <w:autoSpaceDN w:val="0"/>
              <w:adjustRightInd w:val="0"/>
              <w:snapToGrid w:val="0"/>
              <w:spacing w:before="120" w:after="120" w:line="276" w:lineRule="auto"/>
              <w:ind w:left="0" w:leftChars="0" w:firstLine="0" w:firstLineChars="0"/>
              <w:jc w:val="center"/>
              <w:textAlignment w:val="baseline"/>
              <w:rPr>
                <w:rFonts w:hint="default" w:ascii="Times New Roman" w:hAnsi="Times New Roman" w:eastAsia="宋体" w:cs="Times New Roman"/>
                <w:b/>
                <w:bCs/>
                <w:highlight w:val="none"/>
                <w:vertAlign w:val="baseline"/>
                <w:lang w:val="en-US" w:eastAsia="zh-CN" w:bidi="ar-SA"/>
              </w:rPr>
            </w:pPr>
            <w:r>
              <w:rPr>
                <w:rFonts w:hint="eastAsia" w:eastAsia="宋体"/>
                <w:b/>
                <w:bCs/>
                <w:highlight w:val="none"/>
                <w:vertAlign w:val="baseline"/>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1970" w:type="dxa"/>
          </w:tcPr>
          <w:p>
            <w:pPr>
              <w:numPr>
                <w:ilvl w:val="0"/>
                <w:numId w:val="0"/>
              </w:numPr>
              <w:overflowPunct w:val="0"/>
              <w:autoSpaceDE w:val="0"/>
              <w:autoSpaceDN w:val="0"/>
              <w:adjustRightInd w:val="0"/>
              <w:snapToGrid w:val="0"/>
              <w:spacing w:before="120" w:after="120" w:line="276" w:lineRule="auto"/>
              <w:jc w:val="both"/>
              <w:textAlignment w:val="baseline"/>
              <w:rPr>
                <w:rFonts w:hint="default" w:eastAsia="宋体"/>
                <w:highlight w:val="none"/>
                <w:vertAlign w:val="baseline"/>
                <w:lang w:val="en-US" w:eastAsia="zh-CN"/>
              </w:rPr>
            </w:pPr>
            <w:r>
              <w:rPr>
                <w:rFonts w:hint="eastAsia" w:eastAsia="宋体"/>
                <w:highlight w:val="none"/>
                <w:vertAlign w:val="baseline"/>
                <w:lang w:val="en-US" w:eastAsia="zh-CN"/>
              </w:rPr>
              <w:t xml:space="preserve">Option 1: </w:t>
            </w:r>
            <w:r>
              <w:rPr>
                <w:sz w:val="20"/>
                <w:szCs w:val="20"/>
              </w:rPr>
              <w:t>UL grant scheduling Msg3</w:t>
            </w:r>
          </w:p>
        </w:tc>
        <w:tc>
          <w:tcPr>
            <w:tcW w:w="4387" w:type="dxa"/>
          </w:tcPr>
          <w:p>
            <w:pPr>
              <w:numPr>
                <w:ilvl w:val="0"/>
                <w:numId w:val="0"/>
              </w:numPr>
              <w:overflowPunct w:val="0"/>
              <w:autoSpaceDE w:val="0"/>
              <w:autoSpaceDN w:val="0"/>
              <w:adjustRightInd w:val="0"/>
              <w:snapToGrid w:val="0"/>
              <w:spacing w:before="120" w:after="120" w:line="276" w:lineRule="auto"/>
              <w:ind w:leftChars="0"/>
              <w:jc w:val="both"/>
              <w:textAlignment w:val="baseline"/>
              <w:rPr>
                <w:rFonts w:hint="default" w:eastAsiaTheme="minorEastAsia"/>
                <w:lang w:val="en-US" w:eastAsia="zh-CN"/>
              </w:rPr>
            </w:pPr>
            <w:r>
              <w:rPr>
                <w:rFonts w:hint="eastAsia" w:eastAsiaTheme="minorEastAsia"/>
                <w:lang w:val="en-US" w:eastAsia="zh-CN"/>
              </w:rPr>
              <w:t>For instance, t</w:t>
            </w:r>
            <w:r>
              <w:rPr>
                <w:lang w:eastAsia="zh-CN"/>
              </w:rPr>
              <w:t xml:space="preserve">he number of repetitions can be indicated </w:t>
            </w:r>
            <w:r>
              <w:rPr>
                <w:rFonts w:hint="eastAsia"/>
                <w:lang w:val="en-US" w:eastAsia="zh-CN"/>
              </w:rPr>
              <w:t xml:space="preserve">in one column of </w:t>
            </w:r>
            <w:r>
              <w:rPr>
                <w:lang w:eastAsia="zh-CN"/>
              </w:rPr>
              <w:t xml:space="preserve">the TDRA </w:t>
            </w:r>
            <w:r>
              <w:rPr>
                <w:rFonts w:hint="eastAsia"/>
                <w:lang w:val="en-US" w:eastAsia="zh-CN"/>
              </w:rPr>
              <w:t xml:space="preserve">table </w:t>
            </w:r>
            <w:r>
              <w:rPr>
                <w:lang w:eastAsia="zh-CN"/>
              </w:rPr>
              <w:t>configured by SIB1</w:t>
            </w:r>
            <w:r>
              <w:rPr>
                <w:rFonts w:hint="eastAsia"/>
                <w:lang w:val="en-US" w:eastAsia="zh-CN"/>
              </w:rPr>
              <w:t>, and u</w:t>
            </w:r>
            <w:r>
              <w:rPr>
                <w:rFonts w:hint="eastAsia" w:eastAsiaTheme="minorEastAsia"/>
                <w:lang w:val="en-US" w:eastAsia="zh-CN"/>
              </w:rPr>
              <w:t>sing</w:t>
            </w:r>
            <w:r>
              <w:rPr>
                <w:rFonts w:hint="eastAsia" w:eastAsiaTheme="minorEastAsia"/>
                <w:highlight w:val="none"/>
                <w:lang w:val="en-US" w:eastAsia="zh-CN"/>
              </w:rPr>
              <w:t xml:space="preserve"> </w:t>
            </w:r>
            <w:r>
              <w:rPr>
                <w:rFonts w:hint="default" w:eastAsiaTheme="minorEastAsia"/>
                <w:highlight w:val="none"/>
                <w:lang w:val="en-US" w:eastAsia="zh-CN"/>
              </w:rPr>
              <w:t>‘</w:t>
            </w:r>
            <w:r>
              <w:rPr>
                <w:highlight w:val="none"/>
              </w:rPr>
              <w:t>PUSCH time resource allocation</w:t>
            </w:r>
            <w:r>
              <w:rPr>
                <w:rFonts w:hint="default" w:eastAsiaTheme="minorEastAsia"/>
                <w:highlight w:val="none"/>
                <w:lang w:val="en-US" w:eastAsia="zh-CN"/>
              </w:rPr>
              <w:t>’</w:t>
            </w:r>
            <w:r>
              <w:rPr>
                <w:rFonts w:hint="eastAsia" w:eastAsiaTheme="minorEastAsia"/>
                <w:highlight w:val="none"/>
                <w:lang w:val="en-US" w:eastAsia="zh-CN"/>
              </w:rPr>
              <w:t xml:space="preserve"> bit filed in UL RAR grant to indicate one row of TDRA table. </w:t>
            </w:r>
          </w:p>
        </w:tc>
        <w:tc>
          <w:tcPr>
            <w:tcW w:w="3270" w:type="dxa"/>
          </w:tcPr>
          <w:p>
            <w:pPr>
              <w:numPr>
                <w:ilvl w:val="0"/>
                <w:numId w:val="0"/>
              </w:numPr>
              <w:overflowPunct w:val="0"/>
              <w:autoSpaceDE w:val="0"/>
              <w:autoSpaceDN w:val="0"/>
              <w:adjustRightInd w:val="0"/>
              <w:snapToGrid w:val="0"/>
              <w:spacing w:before="120" w:after="120" w:line="276" w:lineRule="auto"/>
              <w:jc w:val="both"/>
              <w:textAlignment w:val="baseline"/>
              <w:rPr>
                <w:rFonts w:hint="eastAsia" w:eastAsia="宋体"/>
                <w:highlight w:val="none"/>
                <w:vertAlign w:val="baseline"/>
                <w:lang w:val="en-US" w:eastAsia="zh-CN"/>
              </w:rPr>
            </w:pPr>
            <w:r>
              <w:rPr>
                <w:rFonts w:hint="eastAsia" w:eastAsia="宋体"/>
                <w:highlight w:val="none"/>
                <w:vertAlign w:val="baseline"/>
                <w:lang w:val="en-US" w:eastAsia="zh-CN"/>
              </w:rPr>
              <w:t>More flexible compared to Option 2 and Option 3;</w:t>
            </w:r>
          </w:p>
          <w:p>
            <w:pPr>
              <w:numPr>
                <w:ilvl w:val="0"/>
                <w:numId w:val="0"/>
              </w:numPr>
              <w:overflowPunct w:val="0"/>
              <w:autoSpaceDE w:val="0"/>
              <w:autoSpaceDN w:val="0"/>
              <w:adjustRightInd w:val="0"/>
              <w:snapToGrid w:val="0"/>
              <w:spacing w:before="120" w:after="120" w:line="276" w:lineRule="auto"/>
              <w:jc w:val="both"/>
              <w:textAlignment w:val="baseline"/>
              <w:rPr>
                <w:rFonts w:hint="default" w:eastAsia="宋体"/>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numPr>
                <w:ilvl w:val="0"/>
                <w:numId w:val="0"/>
              </w:numPr>
              <w:overflowPunct w:val="0"/>
              <w:autoSpaceDE w:val="0"/>
              <w:autoSpaceDN w:val="0"/>
              <w:adjustRightInd w:val="0"/>
              <w:snapToGrid w:val="0"/>
              <w:spacing w:before="120" w:after="120" w:line="276" w:lineRule="auto"/>
              <w:jc w:val="center"/>
              <w:textAlignment w:val="baseline"/>
              <w:rPr>
                <w:rFonts w:hint="default" w:eastAsia="宋体"/>
                <w:highlight w:val="none"/>
                <w:vertAlign w:val="baseline"/>
                <w:lang w:val="en-US" w:eastAsia="zh-CN"/>
              </w:rPr>
            </w:pPr>
            <w:r>
              <w:rPr>
                <w:rFonts w:hint="eastAsia" w:eastAsia="宋体"/>
                <w:highlight w:val="none"/>
                <w:vertAlign w:val="baseline"/>
                <w:lang w:val="en-US" w:eastAsia="zh-CN"/>
              </w:rPr>
              <w:t xml:space="preserve">Option 2: </w:t>
            </w:r>
            <w:r>
              <w:rPr>
                <w:sz w:val="20"/>
                <w:szCs w:val="20"/>
              </w:rPr>
              <w:t>DCI format 1_0 with CRC scrambled by RA-RNTI</w:t>
            </w:r>
          </w:p>
          <w:p>
            <w:pPr>
              <w:numPr>
                <w:ilvl w:val="0"/>
                <w:numId w:val="0"/>
              </w:numPr>
              <w:overflowPunct w:val="0"/>
              <w:autoSpaceDE w:val="0"/>
              <w:autoSpaceDN w:val="0"/>
              <w:adjustRightInd w:val="0"/>
              <w:snapToGrid w:val="0"/>
              <w:spacing w:before="120" w:after="120" w:line="276" w:lineRule="auto"/>
              <w:jc w:val="both"/>
              <w:textAlignment w:val="baseline"/>
              <w:rPr>
                <w:rFonts w:hint="default" w:eastAsia="宋体"/>
                <w:highlight w:val="none"/>
                <w:vertAlign w:val="baseline"/>
                <w:lang w:val="en-US" w:eastAsia="zh-CN"/>
              </w:rPr>
            </w:pPr>
          </w:p>
        </w:tc>
        <w:tc>
          <w:tcPr>
            <w:tcW w:w="4387" w:type="dxa"/>
          </w:tcPr>
          <w:p>
            <w:pPr>
              <w:numPr>
                <w:ilvl w:val="0"/>
                <w:numId w:val="0"/>
              </w:numPr>
              <w:overflowPunct w:val="0"/>
              <w:autoSpaceDE w:val="0"/>
              <w:autoSpaceDN w:val="0"/>
              <w:adjustRightInd w:val="0"/>
              <w:snapToGrid w:val="0"/>
              <w:spacing w:before="120" w:after="120" w:line="276" w:lineRule="auto"/>
              <w:jc w:val="both"/>
              <w:textAlignment w:val="baseline"/>
              <w:rPr>
                <w:rFonts w:hint="default" w:eastAsia="宋体"/>
                <w:highlight w:val="cyan"/>
                <w:vertAlign w:val="baseline"/>
                <w:lang w:val="en-US" w:eastAsia="zh-CN"/>
              </w:rPr>
            </w:pPr>
            <w:r>
              <w:rPr>
                <w:rFonts w:hint="eastAsia" w:eastAsiaTheme="minorEastAsia"/>
                <w:lang w:val="en-US" w:eastAsia="zh-CN"/>
              </w:rPr>
              <w:t xml:space="preserve">Using some </w:t>
            </w:r>
            <w:r>
              <w:rPr>
                <w:rFonts w:eastAsiaTheme="minorEastAsia"/>
                <w:lang w:eastAsia="zh-CN"/>
              </w:rPr>
              <w:t xml:space="preserve">reserved bits in </w:t>
            </w:r>
            <w:r>
              <w:rPr>
                <w:sz w:val="20"/>
                <w:szCs w:val="20"/>
              </w:rPr>
              <w:t>DCI format 1_0 with CRC scrambled by RA-RNTI</w:t>
            </w:r>
            <w:r>
              <w:rPr>
                <w:rFonts w:hint="eastAsia"/>
                <w:sz w:val="20"/>
                <w:szCs w:val="20"/>
                <w:lang w:val="en-US" w:eastAsia="zh-CN"/>
              </w:rPr>
              <w:t xml:space="preserve"> for indication</w:t>
            </w:r>
          </w:p>
        </w:tc>
        <w:tc>
          <w:tcPr>
            <w:tcW w:w="3270" w:type="dxa"/>
          </w:tcPr>
          <w:p>
            <w:pPr>
              <w:numPr>
                <w:ilvl w:val="0"/>
                <w:numId w:val="0"/>
              </w:numPr>
              <w:overflowPunct w:val="0"/>
              <w:autoSpaceDE w:val="0"/>
              <w:autoSpaceDN w:val="0"/>
              <w:adjustRightInd w:val="0"/>
              <w:snapToGrid w:val="0"/>
              <w:spacing w:before="120" w:after="120" w:line="276" w:lineRule="auto"/>
              <w:jc w:val="both"/>
              <w:textAlignment w:val="baseline"/>
              <w:rPr>
                <w:rFonts w:hint="eastAsia" w:eastAsia="宋体"/>
                <w:highlight w:val="none"/>
                <w:vertAlign w:val="baseline"/>
                <w:lang w:val="en-US" w:eastAsia="zh-CN"/>
              </w:rPr>
            </w:pPr>
            <w:r>
              <w:rPr>
                <w:rFonts w:hint="eastAsia" w:eastAsia="宋体"/>
                <w:highlight w:val="none"/>
                <w:vertAlign w:val="baseline"/>
                <w:lang w:val="en-US" w:eastAsia="zh-CN"/>
              </w:rPr>
              <w:t>More flexible compared to Option 3;</w:t>
            </w:r>
          </w:p>
          <w:p>
            <w:pPr>
              <w:numPr>
                <w:ilvl w:val="0"/>
                <w:numId w:val="0"/>
              </w:numPr>
              <w:overflowPunct w:val="0"/>
              <w:autoSpaceDE w:val="0"/>
              <w:autoSpaceDN w:val="0"/>
              <w:adjustRightInd w:val="0"/>
              <w:snapToGrid w:val="0"/>
              <w:spacing w:before="120" w:after="120" w:line="276" w:lineRule="auto"/>
              <w:jc w:val="both"/>
              <w:textAlignment w:val="baseline"/>
              <w:rPr>
                <w:rFonts w:hint="eastAsia" w:eastAsia="宋体"/>
                <w:b/>
                <w:bCs/>
                <w:highlight w:val="none"/>
                <w:vertAlign w:val="baseline"/>
                <w:lang w:val="en-US" w:eastAsia="zh-CN"/>
              </w:rPr>
            </w:pPr>
            <w:r>
              <w:rPr>
                <w:sz w:val="20"/>
                <w:szCs w:val="20"/>
              </w:rPr>
              <w:t>RA-RNTI</w:t>
            </w:r>
            <w:r>
              <w:rPr>
                <w:rFonts w:hint="eastAsia" w:eastAsia="宋体"/>
                <w:sz w:val="20"/>
                <w:szCs w:val="20"/>
                <w:lang w:val="en-US" w:eastAsia="zh-CN"/>
              </w:rPr>
              <w:t xml:space="preserve"> is associated with RO. </w:t>
            </w:r>
            <w:r>
              <w:rPr>
                <w:rFonts w:hint="eastAsia" w:eastAsia="宋体"/>
                <w:b w:val="0"/>
                <w:bCs w:val="0"/>
                <w:highlight w:val="none"/>
                <w:vertAlign w:val="baseline"/>
                <w:lang w:val="en-US" w:eastAsia="zh-CN"/>
              </w:rPr>
              <w:t xml:space="preserve">A same repetition factor would apply to all UEs using the same RO in which </w:t>
            </w:r>
            <w:r>
              <w:rPr>
                <w:b w:val="0"/>
                <w:bCs w:val="0"/>
                <w:lang w:eastAsia="ko-KR"/>
              </w:rPr>
              <w:t>R</w:t>
            </w:r>
            <w:r>
              <w:rPr>
                <w:rFonts w:hint="eastAsia" w:eastAsia="宋体"/>
                <w:b w:val="0"/>
                <w:bCs w:val="0"/>
                <w:lang w:val="en-US" w:eastAsia="zh-CN"/>
              </w:rPr>
              <w:t>ACH</w:t>
            </w:r>
            <w:r>
              <w:rPr>
                <w:b w:val="0"/>
                <w:bCs w:val="0"/>
                <w:lang w:eastAsia="ko-KR"/>
              </w:rPr>
              <w:t xml:space="preserve"> </w:t>
            </w:r>
            <w:r>
              <w:rPr>
                <w:rFonts w:hint="eastAsia" w:eastAsia="宋体"/>
                <w:b w:val="0"/>
                <w:bCs w:val="0"/>
                <w:lang w:val="en-US" w:eastAsia="zh-CN"/>
              </w:rPr>
              <w:t>p</w:t>
            </w:r>
            <w:r>
              <w:rPr>
                <w:b w:val="0"/>
                <w:bCs w:val="0"/>
                <w:lang w:eastAsia="ko-KR"/>
              </w:rPr>
              <w:t>reamble is transmitted</w:t>
            </w:r>
            <w:r>
              <w:rPr>
                <w:rFonts w:hint="eastAsia" w:eastAsia="宋体"/>
                <w:b w:val="0"/>
                <w:bCs w:val="0"/>
                <w:lang w:val="en-US" w:eastAsia="zh-CN"/>
              </w:rPr>
              <w:t>.</w:t>
            </w:r>
          </w:p>
          <w:p>
            <w:pPr>
              <w:numPr>
                <w:ilvl w:val="0"/>
                <w:numId w:val="0"/>
              </w:numPr>
              <w:overflowPunct w:val="0"/>
              <w:autoSpaceDE w:val="0"/>
              <w:autoSpaceDN w:val="0"/>
              <w:adjustRightInd w:val="0"/>
              <w:snapToGrid w:val="0"/>
              <w:spacing w:before="120" w:after="120" w:line="276" w:lineRule="auto"/>
              <w:jc w:val="both"/>
              <w:textAlignment w:val="baseline"/>
              <w:rPr>
                <w:rFonts w:hint="default" w:eastAsia="宋体"/>
                <w:highlight w:val="cyan"/>
                <w:vertAlign w:val="baseline"/>
                <w:lang w:val="en-US" w:eastAsia="zh-CN"/>
              </w:rPr>
            </w:pPr>
            <w:r>
              <w:rPr>
                <w:rFonts w:hint="eastAsia" w:eastAsia="宋体"/>
                <w:highlight w:val="none"/>
                <w:vertAlign w:val="baseline"/>
                <w:lang w:val="en-US" w:eastAsia="zh-CN"/>
              </w:rPr>
              <w:t xml:space="preserve">Using the bit field in DL DCI for repetition indication for Msg3 PUSCH </w:t>
            </w:r>
            <w:r>
              <w:rPr>
                <w:rFonts w:hint="eastAsia"/>
                <w:highlight w:val="none"/>
                <w:vertAlign w:val="baseline"/>
                <w:lang w:val="en-US" w:eastAsia="zh-CN"/>
              </w:rPr>
              <w:t xml:space="preserve">transmission </w:t>
            </w:r>
            <w:r>
              <w:rPr>
                <w:rFonts w:hint="eastAsia" w:eastAsia="宋体"/>
                <w:highlight w:val="none"/>
                <w:vertAlign w:val="baseline"/>
                <w:lang w:val="en-US" w:eastAsia="zh-CN"/>
              </w:rPr>
              <w:t>may impact forward compatibility.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numPr>
                <w:ilvl w:val="0"/>
                <w:numId w:val="0"/>
              </w:numPr>
              <w:overflowPunct w:val="0"/>
              <w:autoSpaceDE w:val="0"/>
              <w:autoSpaceDN w:val="0"/>
              <w:adjustRightInd w:val="0"/>
              <w:snapToGrid w:val="0"/>
              <w:spacing w:before="120" w:after="120" w:line="276" w:lineRule="auto"/>
              <w:jc w:val="center"/>
              <w:textAlignment w:val="baseline"/>
              <w:rPr>
                <w:rFonts w:hint="default" w:eastAsia="宋体"/>
                <w:highlight w:val="none"/>
                <w:vertAlign w:val="baseline"/>
                <w:lang w:val="en-US" w:eastAsia="zh-CN"/>
              </w:rPr>
            </w:pPr>
            <w:r>
              <w:rPr>
                <w:rFonts w:hint="eastAsia" w:eastAsia="宋体"/>
                <w:highlight w:val="none"/>
                <w:vertAlign w:val="baseline"/>
                <w:lang w:val="en-US" w:eastAsia="zh-CN"/>
              </w:rPr>
              <w:t xml:space="preserve">Option 3: </w:t>
            </w:r>
            <w:r>
              <w:rPr>
                <w:sz w:val="20"/>
                <w:szCs w:val="20"/>
              </w:rPr>
              <w:t>SIB1 only</w:t>
            </w:r>
          </w:p>
        </w:tc>
        <w:tc>
          <w:tcPr>
            <w:tcW w:w="4387" w:type="dxa"/>
          </w:tcPr>
          <w:p>
            <w:pPr>
              <w:numPr>
                <w:ilvl w:val="0"/>
                <w:numId w:val="0"/>
              </w:numPr>
              <w:overflowPunct w:val="0"/>
              <w:autoSpaceDE w:val="0"/>
              <w:autoSpaceDN w:val="0"/>
              <w:adjustRightInd w:val="0"/>
              <w:snapToGrid w:val="0"/>
              <w:spacing w:before="120" w:after="120" w:line="276" w:lineRule="auto"/>
              <w:jc w:val="both"/>
              <w:textAlignment w:val="baseline"/>
              <w:rPr>
                <w:rFonts w:hint="default" w:eastAsia="宋体"/>
                <w:highlight w:val="cyan"/>
                <w:vertAlign w:val="baseline"/>
                <w:lang w:val="en-US" w:eastAsia="zh-CN"/>
              </w:rPr>
            </w:pPr>
            <w:r>
              <w:rPr>
                <w:rFonts w:hint="eastAsia" w:eastAsiaTheme="minorEastAsia"/>
                <w:bCs/>
                <w:lang w:val="en-US" w:eastAsia="zh-CN"/>
              </w:rPr>
              <w:t>A fixed repetition factor is indicated, and it applies to all UEs supporting</w:t>
            </w:r>
            <w:r>
              <w:rPr>
                <w:rFonts w:hint="eastAsia" w:eastAsia="宋体"/>
                <w:highlight w:val="none"/>
                <w:vertAlign w:val="baseline"/>
                <w:lang w:val="en-US" w:eastAsia="zh-CN"/>
              </w:rPr>
              <w:t>/requesting</w:t>
            </w:r>
            <w:r>
              <w:rPr>
                <w:rFonts w:hint="eastAsia" w:eastAsiaTheme="minorEastAsia"/>
                <w:bCs/>
                <w:lang w:val="en-US" w:eastAsia="zh-CN"/>
              </w:rPr>
              <w:t xml:space="preserve"> Msg3 repetition. </w:t>
            </w:r>
          </w:p>
        </w:tc>
        <w:tc>
          <w:tcPr>
            <w:tcW w:w="3270" w:type="dxa"/>
          </w:tcPr>
          <w:p>
            <w:pPr>
              <w:numPr>
                <w:ilvl w:val="0"/>
                <w:numId w:val="0"/>
              </w:numPr>
              <w:overflowPunct w:val="0"/>
              <w:autoSpaceDE w:val="0"/>
              <w:autoSpaceDN w:val="0"/>
              <w:adjustRightInd w:val="0"/>
              <w:snapToGrid w:val="0"/>
              <w:spacing w:before="120" w:after="120" w:line="276" w:lineRule="auto"/>
              <w:jc w:val="both"/>
              <w:textAlignment w:val="baseline"/>
              <w:rPr>
                <w:rFonts w:hint="eastAsia" w:eastAsia="宋体"/>
                <w:highlight w:val="none"/>
                <w:vertAlign w:val="baseline"/>
                <w:lang w:val="en-US" w:eastAsia="zh-CN"/>
              </w:rPr>
            </w:pPr>
            <w:r>
              <w:rPr>
                <w:rFonts w:hint="eastAsia" w:eastAsia="宋体"/>
                <w:highlight w:val="none"/>
                <w:vertAlign w:val="baseline"/>
                <w:lang w:val="en-US" w:eastAsia="zh-CN"/>
              </w:rPr>
              <w:t xml:space="preserve">Less spec impact while less flexible for repetition indication. </w:t>
            </w:r>
          </w:p>
          <w:p>
            <w:pPr>
              <w:numPr>
                <w:ilvl w:val="0"/>
                <w:numId w:val="0"/>
              </w:numPr>
              <w:overflowPunct w:val="0"/>
              <w:autoSpaceDE w:val="0"/>
              <w:autoSpaceDN w:val="0"/>
              <w:adjustRightInd w:val="0"/>
              <w:snapToGrid w:val="0"/>
              <w:spacing w:before="120" w:after="120" w:line="276" w:lineRule="auto"/>
              <w:jc w:val="both"/>
              <w:textAlignment w:val="baseline"/>
              <w:rPr>
                <w:rFonts w:hint="default" w:eastAsia="宋体"/>
                <w:highlight w:val="cyan"/>
                <w:vertAlign w:val="baseline"/>
                <w:lang w:val="en-US" w:eastAsia="zh-CN"/>
              </w:rPr>
            </w:pPr>
            <w:r>
              <w:rPr>
                <w:rFonts w:hint="eastAsia" w:eastAsia="宋体"/>
                <w:highlight w:val="none"/>
                <w:vertAlign w:val="baseline"/>
                <w:lang w:val="en-US" w:eastAsia="zh-CN"/>
              </w:rPr>
              <w:t>A same repetition factor would apply to all Rel-17 UEs supporting/requesting msg3 repetitions</w:t>
            </w:r>
            <w:r>
              <w:rPr>
                <w:rFonts w:hint="eastAsia" w:eastAsia="宋体"/>
                <w:lang w:val="en-US" w:eastAsia="zh-CN"/>
              </w:rPr>
              <w:t>.</w:t>
            </w:r>
            <w:r>
              <w:rPr>
                <w:rFonts w:hint="eastAsia"/>
                <w:lang w:val="en-US" w:eastAsia="zh-CN"/>
              </w:rPr>
              <w:t xml:space="preserve"> It may </w:t>
            </w:r>
            <w:r>
              <w:rPr>
                <w:rFonts w:hint="eastAsia" w:eastAsia="宋体"/>
                <w:highlight w:val="none"/>
                <w:vertAlign w:val="baseline"/>
                <w:lang w:val="en-US" w:eastAsia="zh-CN"/>
              </w:rPr>
              <w:t xml:space="preserve">cause resource waste if a conservative repetition factor is configured. </w:t>
            </w:r>
          </w:p>
        </w:tc>
      </w:tr>
    </w:tbl>
    <w:p>
      <w:pPr>
        <w:bidi w:val="0"/>
        <w:rPr>
          <w:rFonts w:hint="eastAsia"/>
          <w:lang w:val="en-US" w:eastAsia="zh-CN"/>
        </w:rPr>
      </w:pPr>
    </w:p>
    <w:p>
      <w:pPr>
        <w:bidi w:val="0"/>
        <w:rPr>
          <w:rFonts w:hint="default"/>
          <w:lang w:val="en-US" w:eastAsia="zh-CN"/>
        </w:rPr>
      </w:pPr>
      <w:r>
        <w:rPr>
          <w:rFonts w:hint="eastAsia"/>
          <w:lang w:val="en-US" w:eastAsia="zh-CN"/>
        </w:rPr>
        <w:t xml:space="preserve">Based on above analysis, Option 1 is preferred due to better flexibility and better </w:t>
      </w:r>
      <w:r>
        <w:rPr>
          <w:rFonts w:hint="eastAsia" w:eastAsia="宋体"/>
          <w:highlight w:val="none"/>
          <w:vertAlign w:val="baseline"/>
          <w:lang w:val="en-US" w:eastAsia="zh-CN"/>
        </w:rPr>
        <w:t>forward compatibility</w:t>
      </w:r>
      <w:r>
        <w:rPr>
          <w:rFonts w:hint="eastAsia"/>
          <w:highlight w:val="none"/>
          <w:vertAlign w:val="baseline"/>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sz w:val="20"/>
          <w:szCs w:val="20"/>
          <w:highlight w:val="none"/>
          <w:u w:val="none"/>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Support to use </w:t>
      </w:r>
      <w:r>
        <w:rPr>
          <w:i/>
          <w:iCs/>
          <w:sz w:val="20"/>
          <w:szCs w:val="20"/>
        </w:rPr>
        <w:t>UL grant scheduling Msg3</w:t>
      </w:r>
      <w:r>
        <w:rPr>
          <w:rFonts w:hint="eastAsia"/>
          <w:i/>
          <w:iCs/>
          <w:lang w:val="en-US" w:eastAsia="zh-CN"/>
        </w:rPr>
        <w:t xml:space="preserve"> </w:t>
      </w:r>
      <w:r>
        <w:rPr>
          <w:rFonts w:hint="eastAsia"/>
          <w:b w:val="0"/>
          <w:bCs w:val="0"/>
          <w:i/>
          <w:iCs/>
          <w:sz w:val="20"/>
          <w:szCs w:val="20"/>
          <w:highlight w:val="none"/>
          <w:u w:val="none"/>
          <w:lang w:val="en-US" w:eastAsia="zh-CN"/>
        </w:rPr>
        <w:t>for repetition indication for Msg3 initial transmission.</w:t>
      </w:r>
    </w:p>
    <w:p>
      <w:pPr>
        <w:pStyle w:val="3"/>
        <w:numPr>
          <w:ilvl w:val="1"/>
          <w:numId w:val="1"/>
        </w:numPr>
        <w:bidi w:val="0"/>
        <w:ind w:left="576" w:leftChars="0" w:hanging="576" w:firstLineChars="0"/>
        <w:rPr>
          <w:rFonts w:hint="default"/>
          <w:lang w:val="en-US" w:eastAsia="zh-CN"/>
        </w:rPr>
      </w:pPr>
      <w:r>
        <w:rPr>
          <w:rFonts w:hint="eastAsia"/>
          <w:highlight w:val="none"/>
          <w:lang w:val="en-US" w:eastAsia="zh-CN"/>
        </w:rPr>
        <w:t>On Msg3 re-transmission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b w:val="0"/>
          <w:bCs w:val="0"/>
          <w:i w:val="0"/>
          <w:iCs w:val="0"/>
          <w:highlight w:val="none"/>
          <w:lang w:val="en-US" w:eastAsia="zh-CN"/>
        </w:rPr>
      </w:pPr>
      <w:r>
        <w:rPr>
          <w:rFonts w:hint="eastAsia"/>
          <w:lang w:val="en-US" w:eastAsia="zh-CN"/>
        </w:rPr>
        <w:t xml:space="preserve">Regarding </w:t>
      </w:r>
      <w:r>
        <w:rPr>
          <w:rFonts w:hint="eastAsia"/>
          <w:lang w:eastAsia="zh-CN"/>
        </w:rPr>
        <w:t>Msg3 re-transmission,</w:t>
      </w:r>
      <w:r>
        <w:rPr>
          <w:rFonts w:hint="eastAsia"/>
          <w:lang w:val="en-US" w:eastAsia="zh-CN"/>
        </w:rPr>
        <w:t xml:space="preserve"> Option 1 (</w:t>
      </w:r>
      <w:r>
        <w:rPr>
          <w:rFonts w:ascii="Times New Roman" w:hAnsi="Times New Roman" w:cs="Times New Roman"/>
          <w:color w:val="auto"/>
          <w:sz w:val="20"/>
          <w:szCs w:val="20"/>
        </w:rPr>
        <w:t>DCI format 0_0 with CRC scrambled by TC-RNTI</w:t>
      </w:r>
      <w:r>
        <w:rPr>
          <w:rFonts w:hint="eastAsia"/>
          <w:lang w:val="en-US" w:eastAsia="zh-CN"/>
        </w:rPr>
        <w:t xml:space="preserve">) would allow to reuse similar mechanism as initial transmission, i.e., </w:t>
      </w:r>
      <w:r>
        <w:t>the number of repetition</w:t>
      </w:r>
      <w:r>
        <w:rPr>
          <w:rFonts w:hint="eastAsia"/>
          <w:lang w:val="en-US" w:eastAsia="zh-CN"/>
        </w:rPr>
        <w:t>s can be added</w:t>
      </w:r>
      <w:r>
        <w:t xml:space="preserve"> in the TDRA table</w:t>
      </w:r>
      <w:r>
        <w:rPr>
          <w:rFonts w:hint="eastAsia"/>
          <w:lang w:val="en-US" w:eastAsia="zh-CN"/>
        </w:rPr>
        <w:t xml:space="preserve">, and the 4-bit </w:t>
      </w:r>
      <w:r>
        <w:t>time resource allocation</w:t>
      </w:r>
      <w:r>
        <w:rPr>
          <w:rFonts w:hint="eastAsia"/>
          <w:lang w:val="en-US" w:eastAsia="zh-CN"/>
        </w:rPr>
        <w:t xml:space="preserve"> field in DCI </w:t>
      </w:r>
      <w:r>
        <w:rPr>
          <w:rFonts w:hint="eastAsia"/>
          <w:b w:val="0"/>
          <w:bCs w:val="0"/>
          <w:i w:val="0"/>
          <w:iCs w:val="0"/>
          <w:highlight w:val="none"/>
          <w:lang w:eastAsia="zh-CN"/>
        </w:rPr>
        <w:t>format 0_0</w:t>
      </w:r>
      <w:r>
        <w:rPr>
          <w:rFonts w:hint="eastAsia"/>
          <w:lang w:val="en-US" w:eastAsia="zh-CN"/>
        </w:rPr>
        <w:t xml:space="preserve"> is used to indicate one row of the TDRA table. On the other hand, Option 2 (</w:t>
      </w:r>
      <w:r>
        <w:rPr>
          <w:rFonts w:ascii="Times New Roman" w:hAnsi="Times New Roman" w:cs="Times New Roman"/>
          <w:color w:val="auto"/>
          <w:sz w:val="20"/>
          <w:szCs w:val="20"/>
        </w:rPr>
        <w:t>based on the repetition number for Msg3 initial transmission</w:t>
      </w:r>
      <w:r>
        <w:rPr>
          <w:rFonts w:hint="eastAsia"/>
          <w:lang w:val="en-US" w:eastAsia="zh-CN"/>
        </w:rPr>
        <w:t xml:space="preserve">) would be more </w:t>
      </w:r>
      <w:r>
        <w:rPr>
          <w:rFonts w:hint="eastAsia"/>
          <w:b w:val="0"/>
          <w:bCs w:val="0"/>
          <w:i w:val="0"/>
          <w:iCs w:val="0"/>
          <w:color w:val="auto"/>
          <w:highlight w:val="none"/>
          <w:lang w:val="en-US" w:eastAsia="zh-CN"/>
        </w:rPr>
        <w:t>restrictive for scheduling. For instance, once the initial transmission failed, gNB would not be able to adjust the number of repetitions to ensure the successful transmission of Msg3. As a result, Option 1 is preferred</w:t>
      </w:r>
      <w:r>
        <w:rPr>
          <w:rFonts w:hint="eastAsia"/>
          <w:b w:val="0"/>
          <w:bCs w:val="0"/>
          <w:i w:val="0"/>
          <w:iCs w:val="0"/>
          <w:highlight w:val="no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val="0"/>
          <w:iCs w:val="0"/>
          <w:highlight w:val="none"/>
          <w:lang w:val="en-US" w:eastAsia="zh-CN"/>
        </w:rPr>
      </w:pPr>
      <w:r>
        <w:rPr>
          <w:rFonts w:hint="eastAsia"/>
          <w:b/>
          <w:bCs/>
          <w:i/>
          <w:iCs/>
          <w:highlight w:val="none"/>
          <w:lang w:val="en-US" w:eastAsia="zh-CN"/>
        </w:rPr>
        <w:t>Proposal 2:</w:t>
      </w:r>
      <w:r>
        <w:rPr>
          <w:rFonts w:hint="eastAsia"/>
          <w:b w:val="0"/>
          <w:bCs w:val="0"/>
          <w:i/>
          <w:iCs/>
          <w:sz w:val="20"/>
          <w:szCs w:val="20"/>
          <w:highlight w:val="none"/>
          <w:u w:val="none"/>
          <w:lang w:val="en-US" w:eastAsia="zh-CN"/>
        </w:rPr>
        <w:t xml:space="preserve"> Support to use </w:t>
      </w:r>
      <w:r>
        <w:rPr>
          <w:rFonts w:hint="eastAsia"/>
          <w:b w:val="0"/>
          <w:bCs w:val="0"/>
          <w:i/>
          <w:iCs/>
          <w:highlight w:val="none"/>
          <w:lang w:eastAsia="zh-CN"/>
        </w:rPr>
        <w:t>DCI format 0_0 with CRC scrambled by TC-RNTI</w:t>
      </w:r>
      <w:r>
        <w:rPr>
          <w:rFonts w:hint="eastAsia"/>
          <w:i/>
          <w:iCs/>
          <w:lang w:val="en-US" w:eastAsia="zh-CN"/>
        </w:rPr>
        <w:t xml:space="preserve"> </w:t>
      </w:r>
      <w:r>
        <w:rPr>
          <w:rFonts w:hint="eastAsia"/>
          <w:b w:val="0"/>
          <w:bCs w:val="0"/>
          <w:i/>
          <w:iCs/>
          <w:sz w:val="20"/>
          <w:szCs w:val="20"/>
          <w:highlight w:val="none"/>
          <w:u w:val="none"/>
          <w:lang w:val="en-US" w:eastAsia="zh-CN"/>
        </w:rPr>
        <w:t>for repetition indication for Msg3 re-transmission.</w:t>
      </w:r>
    </w:p>
    <w:p>
      <w:pPr>
        <w:pStyle w:val="2"/>
        <w:bidi w:val="0"/>
        <w:rPr>
          <w:rFonts w:hint="eastAsia"/>
          <w:lang w:val="en-US" w:eastAsia="zh-CN"/>
        </w:rPr>
      </w:pPr>
      <w:r>
        <w:rPr>
          <w:rFonts w:hint="eastAsia"/>
          <w:lang w:val="en-US" w:eastAsia="zh-CN"/>
        </w:rPr>
        <w:t xml:space="preserve">Support of intra-slot frequency hopping </w:t>
      </w:r>
    </w:p>
    <w:p>
      <w:pPr>
        <w:bidi w:val="0"/>
        <w:rPr>
          <w:rFonts w:hint="eastAsia"/>
          <w:lang w:val="en-US" w:eastAsia="zh-CN"/>
        </w:rPr>
      </w:pPr>
      <w:r>
        <w:rPr>
          <w:rFonts w:hint="eastAsia"/>
          <w:lang w:val="en-US" w:eastAsia="zh-CN"/>
        </w:rPr>
        <w:t xml:space="preserve">In RAN1#104-e, </w:t>
      </w:r>
      <w:r>
        <w:t>inter-slot frequency hopping for repetition of Msg3 initial and re-transmission</w:t>
      </w:r>
      <w:r>
        <w:rPr>
          <w:rFonts w:hint="eastAsia"/>
          <w:lang w:val="en-US" w:eastAsia="zh-CN"/>
        </w:rPr>
        <w:t xml:space="preserve"> is supported. However, whether to additionally support intra-slot FH is not decided yet. The main concerns of supporting intra-slot FH include:</w:t>
      </w:r>
    </w:p>
    <w:p>
      <w:pPr>
        <w:numPr>
          <w:ilvl w:val="0"/>
          <w:numId w:val="20"/>
        </w:numPr>
        <w:bidi w:val="0"/>
        <w:ind w:left="420" w:leftChars="0" w:hanging="420" w:firstLineChars="0"/>
        <w:rPr>
          <w:rFonts w:hint="default"/>
          <w:lang w:val="en-US" w:eastAsia="zh-CN"/>
        </w:rPr>
      </w:pPr>
      <w:r>
        <w:rPr>
          <w:rFonts w:hint="eastAsia"/>
          <w:lang w:val="en-US" w:eastAsia="zh-CN"/>
        </w:rPr>
        <w:t>It may need 1 additional bit in RAR UL grant for indication, except the one for inter-slot FH. This could increase the RAR UL grant size.</w:t>
      </w:r>
    </w:p>
    <w:p>
      <w:pPr>
        <w:numPr>
          <w:ilvl w:val="0"/>
          <w:numId w:val="20"/>
        </w:numPr>
        <w:bidi w:val="0"/>
        <w:ind w:left="420" w:leftChars="0" w:hanging="420" w:firstLineChars="0"/>
        <w:rPr>
          <w:rFonts w:hint="default"/>
          <w:lang w:val="en-US" w:eastAsia="zh-CN"/>
        </w:rPr>
      </w:pPr>
      <w:r>
        <w:rPr>
          <w:rFonts w:hint="eastAsia"/>
          <w:lang w:val="en-US" w:eastAsia="zh-CN"/>
        </w:rPr>
        <w:t xml:space="preserve">Unclear motivation to support intra-slot FH on top of inter-slot FH. </w:t>
      </w:r>
    </w:p>
    <w:p>
      <w:pPr>
        <w:bidi w:val="0"/>
        <w:rPr>
          <w:rFonts w:hint="eastAsia"/>
          <w:lang w:val="en-US" w:eastAsia="zh-CN"/>
        </w:rPr>
      </w:pPr>
      <w:r>
        <w:rPr>
          <w:rFonts w:hint="eastAsia"/>
          <w:lang w:val="en-US" w:eastAsia="zh-CN"/>
        </w:rPr>
        <w:t xml:space="preserve">Regarding to the first concern, our understanding is we can simply reuse the Rel-15 legacy ways for regular PUSCH. In Rel-15, the RRC parameter </w:t>
      </w:r>
      <w:r>
        <w:rPr>
          <w:rFonts w:hint="eastAsia"/>
          <w:i/>
          <w:iCs/>
          <w:lang w:val="en-US" w:eastAsia="zh-CN"/>
        </w:rPr>
        <w:t xml:space="preserve">frequencyHopping </w:t>
      </w:r>
      <w:r>
        <w:rPr>
          <w:rFonts w:hint="eastAsia"/>
          <w:lang w:val="en-US" w:eastAsia="zh-CN"/>
        </w:rPr>
        <w:t xml:space="preserve">with value of {intraSlot or interSlot} is used for configuring the FH mode. More specifically, if </w:t>
      </w:r>
      <w:r>
        <w:rPr>
          <w:rFonts w:hint="eastAsia"/>
          <w:lang w:val="en-US" w:eastAsia="sv-SE"/>
        </w:rPr>
        <w:t>the field is absent, frequency hopping is not configured</w:t>
      </w:r>
      <w:r>
        <w:rPr>
          <w:rFonts w:hint="eastAsia"/>
          <w:lang w:val="en-US" w:eastAsia="zh-CN"/>
        </w:rPr>
        <w:t xml:space="preserve">. </w:t>
      </w:r>
      <w:r>
        <w:rPr>
          <w:rFonts w:hint="eastAsia"/>
          <w:lang w:val="en-US" w:eastAsia="sv-SE"/>
        </w:rPr>
        <w:t xml:space="preserve">The value </w:t>
      </w:r>
      <w:r>
        <w:rPr>
          <w:rFonts w:hint="default"/>
          <w:lang w:val="en-US" w:eastAsia="zh-CN"/>
        </w:rPr>
        <w:t>‘</w:t>
      </w:r>
      <w:r>
        <w:rPr>
          <w:rFonts w:hint="eastAsia"/>
          <w:lang w:val="en-US" w:eastAsia="sv-SE"/>
        </w:rPr>
        <w:t>intraSlot</w:t>
      </w:r>
      <w:r>
        <w:rPr>
          <w:rFonts w:hint="default"/>
          <w:lang w:val="en-US" w:eastAsia="zh-CN"/>
        </w:rPr>
        <w:t>’</w:t>
      </w:r>
      <w:r>
        <w:rPr>
          <w:rFonts w:hint="eastAsia"/>
          <w:lang w:val="en-US" w:eastAsia="sv-SE"/>
        </w:rPr>
        <w:t xml:space="preserve"> enables 'Intra-slot frequency hopping' and the value </w:t>
      </w:r>
      <w:r>
        <w:rPr>
          <w:rFonts w:hint="default"/>
          <w:lang w:val="en-US" w:eastAsia="zh-CN"/>
        </w:rPr>
        <w:t>‘</w:t>
      </w:r>
      <w:r>
        <w:rPr>
          <w:rFonts w:hint="eastAsia"/>
          <w:lang w:val="en-US" w:eastAsia="sv-SE"/>
        </w:rPr>
        <w:t>interSlot</w:t>
      </w:r>
      <w:r>
        <w:rPr>
          <w:rFonts w:hint="default"/>
          <w:lang w:val="en-US" w:eastAsia="zh-CN"/>
        </w:rPr>
        <w:t>’</w:t>
      </w:r>
      <w:r>
        <w:rPr>
          <w:rFonts w:hint="eastAsia"/>
          <w:lang w:val="en-US" w:eastAsia="sv-SE"/>
        </w:rPr>
        <w:t xml:space="preserve"> enables 'Inter-slot frequency hopping'.</w:t>
      </w:r>
      <w:r>
        <w:rPr>
          <w:rFonts w:hint="eastAsia"/>
          <w:lang w:val="en-US" w:eastAsia="zh-CN"/>
        </w:rPr>
        <w:t xml:space="preserve"> This parameter could be simply introduced in SIB1, and the one FH flag bit in RAR UL grant/DCI 0_0 format scrambled by TC-RNTI could be used for enabling FH or not. </w:t>
      </w:r>
    </w:p>
    <w:p>
      <w:pPr>
        <w:pStyle w:val="46"/>
        <w:keepNext w:val="0"/>
        <w:keepLines w:val="0"/>
        <w:pageBreakBefore w:val="0"/>
        <w:widowControl/>
        <w:kinsoku/>
        <w:wordWrap/>
        <w:topLinePunct w:val="0"/>
        <w:bidi w:val="0"/>
        <w:snapToGrid w:val="0"/>
        <w:spacing w:before="0" w:beforeAutospacing="0" w:after="0" w:afterAutospacing="0"/>
        <w:rPr>
          <w:rFonts w:hint="default" w:ascii="Times New Roman" w:hAnsi="Times New Roman" w:eastAsia="宋体" w:cs="Times New Roman"/>
          <w:sz w:val="20"/>
          <w:szCs w:val="20"/>
          <w:lang w:val="en-US" w:eastAsia="zh-CN" w:bidi="ar-SA"/>
        </w:rPr>
      </w:pPr>
      <w:r>
        <w:rPr>
          <w:rFonts w:hint="eastAsia" w:cs="Times New Roman"/>
          <w:sz w:val="20"/>
          <w:szCs w:val="20"/>
          <w:highlight w:val="none"/>
          <w:lang w:val="en-US" w:eastAsia="zh-CN" w:bidi="ar-SA"/>
        </w:rPr>
        <w:t xml:space="preserve">As for the motivation, </w:t>
      </w:r>
      <w:r>
        <w:rPr>
          <w:rFonts w:hint="eastAsia" w:cs="Times New Roman"/>
          <w:sz w:val="20"/>
          <w:szCs w:val="20"/>
          <w:lang w:val="en-US" w:eastAsia="zh-CN" w:bidi="ar-SA"/>
        </w:rPr>
        <w:t xml:space="preserve">one use case to support intra-slot FH is to improve resource efficiency for multiplexing different UEs. An example is shown in Figure 1, where Msg3 without repetition and intra-slot FH is scheduled for UE1 and UE2 in slot </w:t>
      </w:r>
      <w:r>
        <w:rPr>
          <w:rFonts w:hint="eastAsia" w:cs="Times New Roman"/>
          <w:i/>
          <w:iCs/>
          <w:sz w:val="20"/>
          <w:szCs w:val="20"/>
          <w:lang w:val="en-US" w:eastAsia="zh-CN" w:bidi="ar-SA"/>
        </w:rPr>
        <w:t>n</w:t>
      </w:r>
      <w:r>
        <w:rPr>
          <w:rFonts w:hint="eastAsia" w:cs="Times New Roman"/>
          <w:sz w:val="20"/>
          <w:szCs w:val="20"/>
          <w:lang w:val="en-US" w:eastAsia="zh-CN" w:bidi="ar-SA"/>
        </w:rPr>
        <w:t xml:space="preserve"> and slot </w:t>
      </w:r>
      <w:r>
        <w:rPr>
          <w:rFonts w:hint="eastAsia" w:cs="Times New Roman"/>
          <w:i/>
          <w:iCs/>
          <w:sz w:val="20"/>
          <w:szCs w:val="20"/>
          <w:lang w:val="en-US" w:eastAsia="zh-CN" w:bidi="ar-SA"/>
        </w:rPr>
        <w:t>n+1</w:t>
      </w:r>
      <w:r>
        <w:rPr>
          <w:rFonts w:hint="eastAsia" w:cs="Times New Roman"/>
          <w:sz w:val="20"/>
          <w:szCs w:val="20"/>
          <w:lang w:val="en-US" w:eastAsia="zh-CN" w:bidi="ar-SA"/>
        </w:rPr>
        <w:t xml:space="preserve"> respectively. If gNB would schedule UE3 with 2 repetitions, UE3 would not be able to be multiplexed with UE1 and UE3 in the same PRBs in the same slots if only inter-slot FH is supported for Msg3 repetition. Instead, with enabling intra-slot FH, the resources of UE3 could fit into the concurrent resource allocation for other UEs. </w:t>
      </w:r>
    </w:p>
    <w:p>
      <w:pPr>
        <w:pStyle w:val="46"/>
        <w:keepNext w:val="0"/>
        <w:keepLines w:val="0"/>
        <w:pageBreakBefore w:val="0"/>
        <w:widowControl/>
        <w:kinsoku/>
        <w:wordWrap/>
        <w:topLinePunct w:val="0"/>
        <w:bidi w:val="0"/>
        <w:snapToGrid w:val="0"/>
        <w:spacing w:before="0" w:beforeAutospacing="0" w:after="0" w:afterAutospacing="0"/>
        <w:rPr>
          <w:rFonts w:hint="default" w:ascii="Times New Roman" w:hAnsi="Times New Roman" w:eastAsia="宋体" w:cs="Times New Roman"/>
          <w:sz w:val="20"/>
          <w:szCs w:val="20"/>
          <w:lang w:val="en-US" w:eastAsia="zh-CN" w:bidi="ar-SA"/>
        </w:rPr>
      </w:pPr>
    </w:p>
    <w:p>
      <w:pPr>
        <w:pStyle w:val="46"/>
        <w:keepNext w:val="0"/>
        <w:keepLines w:val="0"/>
        <w:pageBreakBefore w:val="0"/>
        <w:widowControl/>
        <w:kinsoku/>
        <w:wordWrap/>
        <w:topLinePunct w:val="0"/>
        <w:bidi w:val="0"/>
        <w:snapToGrid w:val="0"/>
        <w:spacing w:before="0" w:beforeAutospacing="0" w:after="0" w:afterAutospacing="0"/>
        <w:jc w:val="center"/>
        <w:rPr>
          <w:rFonts w:ascii="Times New Roman" w:hAnsi="Times New Roman" w:cs="Times New Roman"/>
          <w:sz w:val="20"/>
          <w:szCs w:val="20"/>
        </w:rPr>
      </w:pPr>
      <w:r>
        <w:drawing>
          <wp:inline distT="0" distB="0" distL="114300" distR="114300">
            <wp:extent cx="2526030" cy="170878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526030" cy="1708785"/>
                    </a:xfrm>
                    <a:prstGeom prst="rect">
                      <a:avLst/>
                    </a:prstGeom>
                    <a:noFill/>
                    <a:ln>
                      <a:noFill/>
                    </a:ln>
                  </pic:spPr>
                </pic:pic>
              </a:graphicData>
            </a:graphic>
          </wp:inline>
        </w:drawing>
      </w:r>
    </w:p>
    <w:p>
      <w:pPr>
        <w:numPr>
          <w:ilvl w:val="0"/>
          <w:numId w:val="0"/>
        </w:numPr>
        <w:overflowPunct w:val="0"/>
        <w:autoSpaceDE w:val="0"/>
        <w:autoSpaceDN w:val="0"/>
        <w:adjustRightInd w:val="0"/>
        <w:snapToGrid w:val="0"/>
        <w:spacing w:after="120" w:line="276" w:lineRule="auto"/>
        <w:jc w:val="center"/>
        <w:textAlignment w:val="baseline"/>
        <w:rPr>
          <w:rFonts w:hint="eastAsia" w:eastAsia="宋体"/>
          <w:lang w:val="en-US" w:eastAsia="zh-CN"/>
        </w:rPr>
      </w:pPr>
      <w:r>
        <w:rPr>
          <w:rFonts w:hint="eastAsia" w:eastAsia="宋体"/>
          <w:lang w:val="en-US" w:eastAsia="zh-CN"/>
        </w:rPr>
        <w:t xml:space="preserve">Figure 1 </w:t>
      </w:r>
      <w:r>
        <w:rPr>
          <w:rFonts w:hint="eastAsia"/>
          <w:lang w:val="en-US" w:eastAsia="zh-CN"/>
        </w:rPr>
        <w:t>Mutilplexing among t</w:t>
      </w:r>
      <w:r>
        <w:rPr>
          <w:rFonts w:hint="eastAsia" w:eastAsia="宋体"/>
          <w:lang w:val="en-US" w:eastAsia="zh-CN"/>
        </w:rPr>
        <w:t>wo legacy UEs without Msg3 repetition and one Rel-17 UEs with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lang w:val="en-US" w:eastAsia="zh-CN"/>
        </w:rPr>
      </w:pPr>
      <w:r>
        <w:rPr>
          <w:rFonts w:hint="eastAsia"/>
          <w:b/>
          <w:bCs/>
          <w:i/>
          <w:iCs/>
          <w:highlight w:val="none"/>
          <w:lang w:val="en-US" w:eastAsia="zh-CN"/>
        </w:rPr>
        <w:t>Observation 1:</w:t>
      </w:r>
      <w:r>
        <w:rPr>
          <w:rFonts w:hint="eastAsia"/>
          <w:b w:val="0"/>
          <w:bCs w:val="0"/>
          <w:i/>
          <w:iCs/>
          <w:sz w:val="20"/>
          <w:szCs w:val="20"/>
          <w:highlight w:val="none"/>
          <w:u w:val="none"/>
          <w:lang w:val="en-US" w:eastAsia="zh-CN"/>
        </w:rPr>
        <w:t xml:space="preserve"> Intra-slot FH could provide additional flexibility for UE multiplexing.   </w:t>
      </w:r>
    </w:p>
    <w:p>
      <w:pPr>
        <w:rPr>
          <w:i/>
          <w:iCs/>
          <w:color w:val="auto"/>
          <w:lang w:val="en-US" w:eastAsia="zh-CN"/>
        </w:rPr>
      </w:pPr>
      <w:r>
        <w:rPr>
          <w:rFonts w:hint="eastAsia"/>
          <w:b/>
          <w:bCs/>
          <w:i/>
          <w:iCs/>
          <w:highlight w:val="none"/>
          <w:lang w:val="en-US" w:eastAsia="zh-CN"/>
        </w:rPr>
        <w:t>Proposal 3:</w:t>
      </w:r>
      <w:r>
        <w:rPr>
          <w:rFonts w:hint="eastAsia"/>
          <w:b w:val="0"/>
          <w:bCs w:val="0"/>
          <w:i w:val="0"/>
          <w:iCs w:val="0"/>
          <w:color w:val="auto"/>
          <w:sz w:val="20"/>
          <w:szCs w:val="20"/>
          <w:highlight w:val="none"/>
          <w:u w:val="none"/>
          <w:lang w:val="en-US" w:eastAsia="zh-CN"/>
        </w:rPr>
        <w:t xml:space="preserve"> </w:t>
      </w:r>
      <w:r>
        <w:rPr>
          <w:rFonts w:hint="eastAsia"/>
          <w:i/>
          <w:iCs/>
          <w:color w:val="auto"/>
          <w:lang w:val="en-US" w:eastAsia="zh-CN"/>
        </w:rPr>
        <w:t xml:space="preserve">Support intra-slot frequency hopping for Msg3 PUSCH repetition, including initial and re-transmission. </w:t>
      </w:r>
    </w:p>
    <w:p>
      <w:pPr>
        <w:numPr>
          <w:ilvl w:val="0"/>
          <w:numId w:val="21"/>
        </w:numPr>
        <w:tabs>
          <w:tab w:val="clear" w:pos="420"/>
        </w:tabs>
        <w:rPr>
          <w:i/>
          <w:iCs/>
          <w:color w:val="auto"/>
          <w:szCs w:val="15"/>
          <w:lang w:val="en-US" w:eastAsia="zh-CN"/>
        </w:rPr>
      </w:pPr>
      <w:r>
        <w:rPr>
          <w:rFonts w:hint="eastAsia"/>
          <w:i/>
          <w:iCs/>
          <w:color w:val="auto"/>
          <w:szCs w:val="15"/>
          <w:lang w:val="en-US" w:eastAsia="zh-CN"/>
        </w:rPr>
        <w:t>W</w:t>
      </w:r>
      <w:r>
        <w:rPr>
          <w:rFonts w:hint="eastAsia"/>
          <w:i/>
          <w:iCs/>
          <w:color w:val="auto"/>
          <w:szCs w:val="15"/>
          <w:lang w:val="en-US" w:eastAsia="en-US"/>
        </w:rPr>
        <w:t xml:space="preserve">hen intra-slot frequency hopping is </w:t>
      </w:r>
      <w:r>
        <w:rPr>
          <w:rFonts w:hint="eastAsia"/>
          <w:i/>
          <w:iCs/>
          <w:color w:val="auto"/>
          <w:szCs w:val="15"/>
          <w:lang w:val="en-US" w:eastAsia="zh-CN"/>
        </w:rPr>
        <w:t>enabled</w:t>
      </w:r>
      <w:r>
        <w:rPr>
          <w:rFonts w:hint="eastAsia"/>
          <w:i/>
          <w:iCs/>
          <w:color w:val="auto"/>
          <w:szCs w:val="15"/>
          <w:lang w:val="en-US" w:eastAsia="en-US"/>
        </w:rPr>
        <w:t xml:space="preserve">, the UE assumes the same starting RB and the same frequency offset </w:t>
      </w:r>
      <w:r>
        <w:rPr>
          <w:rFonts w:hint="eastAsia"/>
          <w:i/>
          <w:iCs/>
          <w:color w:val="auto"/>
          <w:szCs w:val="15"/>
          <w:lang w:val="en-US" w:eastAsia="zh-CN"/>
        </w:rPr>
        <w:t xml:space="preserve">across </w:t>
      </w:r>
      <w:r>
        <w:rPr>
          <w:rFonts w:hint="eastAsia"/>
          <w:i/>
          <w:iCs/>
          <w:color w:val="auto"/>
          <w:szCs w:val="15"/>
          <w:lang w:val="en-US" w:eastAsia="en-US"/>
        </w:rPr>
        <w:t>Msg3 PUSCH repetitions.</w:t>
      </w:r>
      <w:r>
        <w:rPr>
          <w:rFonts w:hint="eastAsia"/>
          <w:i/>
          <w:iCs/>
          <w:color w:val="auto"/>
          <w:szCs w:val="15"/>
          <w:lang w:val="en-US" w:eastAsia="zh-CN"/>
        </w:rPr>
        <w:t xml:space="preserve"> </w:t>
      </w:r>
    </w:p>
    <w:p>
      <w:pPr>
        <w:numPr>
          <w:ilvl w:val="0"/>
          <w:numId w:val="21"/>
        </w:numPr>
        <w:tabs>
          <w:tab w:val="clear" w:pos="420"/>
        </w:tabs>
        <w:rPr>
          <w:rFonts w:hint="default" w:eastAsia="宋体"/>
          <w:i/>
          <w:iCs/>
          <w:color w:val="auto"/>
          <w:lang w:val="en-US" w:eastAsia="zh-CN"/>
        </w:rPr>
      </w:pPr>
      <w:r>
        <w:rPr>
          <w:rFonts w:hint="eastAsia"/>
          <w:i/>
          <w:iCs/>
          <w:color w:val="auto"/>
          <w:szCs w:val="15"/>
          <w:lang w:val="en-US" w:eastAsia="zh-CN"/>
        </w:rPr>
        <w:t xml:space="preserve">Intra-slot </w:t>
      </w:r>
      <w:r>
        <w:rPr>
          <w:rFonts w:hint="eastAsia"/>
          <w:i/>
          <w:iCs/>
          <w:color w:val="auto"/>
          <w:szCs w:val="15"/>
          <w:lang w:val="en-US" w:eastAsia="en-US"/>
        </w:rPr>
        <w:t xml:space="preserve">frequency hopping </w:t>
      </w:r>
      <w:r>
        <w:rPr>
          <w:rFonts w:hint="eastAsia"/>
          <w:i/>
          <w:iCs/>
          <w:color w:val="auto"/>
          <w:szCs w:val="15"/>
          <w:lang w:val="en-US" w:eastAsia="zh-CN"/>
        </w:rPr>
        <w:t xml:space="preserve">and inter-slot </w:t>
      </w:r>
      <w:r>
        <w:rPr>
          <w:rFonts w:hint="eastAsia"/>
          <w:i/>
          <w:iCs/>
          <w:color w:val="auto"/>
          <w:szCs w:val="15"/>
          <w:lang w:val="en-US" w:eastAsia="en-US"/>
        </w:rPr>
        <w:t xml:space="preserve">frequency hopping </w:t>
      </w:r>
      <w:r>
        <w:rPr>
          <w:rFonts w:hint="eastAsia"/>
          <w:i/>
          <w:iCs/>
          <w:color w:val="auto"/>
          <w:szCs w:val="15"/>
          <w:lang w:val="en-US" w:eastAsia="zh-CN"/>
        </w:rPr>
        <w:t xml:space="preserve">cannot be enabled at the same time. </w:t>
      </w:r>
    </w:p>
    <w:p>
      <w:pPr>
        <w:numPr>
          <w:ilvl w:val="0"/>
          <w:numId w:val="21"/>
        </w:numPr>
        <w:tabs>
          <w:tab w:val="clear" w:pos="420"/>
        </w:tabs>
        <w:rPr>
          <w:rFonts w:hint="default" w:eastAsia="宋体"/>
          <w:i/>
          <w:iCs/>
          <w:color w:val="auto"/>
          <w:lang w:val="en-US" w:eastAsia="zh-CN"/>
        </w:rPr>
      </w:pPr>
      <w:r>
        <w:rPr>
          <w:i/>
          <w:iCs/>
          <w:strike w:val="0"/>
          <w:dstrike w:val="0"/>
          <w:color w:val="auto"/>
          <w:szCs w:val="15"/>
          <w:lang w:val="en-US" w:eastAsia="zh-CN"/>
        </w:rPr>
        <w:t xml:space="preserve">FFS: </w:t>
      </w:r>
      <w:r>
        <w:rPr>
          <w:rFonts w:hint="eastAsia"/>
          <w:i/>
          <w:iCs/>
          <w:strike w:val="0"/>
          <w:dstrike w:val="0"/>
          <w:color w:val="auto"/>
          <w:szCs w:val="15"/>
          <w:lang w:val="en-US" w:eastAsia="zh-CN"/>
        </w:rPr>
        <w:t>signaling design.</w:t>
      </w:r>
    </w:p>
    <w:p>
      <w:pPr>
        <w:pStyle w:val="2"/>
        <w:bidi w:val="0"/>
        <w:rPr>
          <w:rFonts w:hint="eastAsia"/>
          <w:lang w:val="en-US" w:eastAsia="zh-CN"/>
        </w:rPr>
      </w:pPr>
      <w:r>
        <w:rPr>
          <w:rFonts w:hint="eastAsia"/>
          <w:lang w:val="en-US" w:eastAsia="zh-CN"/>
        </w:rPr>
        <w:t>RV pattern</w:t>
      </w:r>
    </w:p>
    <w:p>
      <w:pPr>
        <w:rPr>
          <w:rFonts w:hint="default"/>
          <w:lang w:val="en-US" w:eastAsia="zh-CN"/>
        </w:rPr>
      </w:pPr>
      <w:r>
        <w:rPr>
          <w:rFonts w:hint="eastAsia"/>
          <w:lang w:val="en-US" w:eastAsia="zh-CN"/>
        </w:rPr>
        <w:t>In Rel-15/16, a UE will always use RV0 for Msg3 initial transmission. If Msg3 repetition is enabled, it needs to further determine the RV pattern. One simple way is to apply a fixed RV sequence, e.g., [</w:t>
      </w:r>
      <w:r>
        <w:rPr>
          <w:szCs w:val="15"/>
          <w:lang w:eastAsia="en-US"/>
        </w:rPr>
        <w:t>0 2 3 1</w:t>
      </w:r>
      <w:r>
        <w:rPr>
          <w:rFonts w:hint="eastAsia"/>
          <w:lang w:val="en-US" w:eastAsia="zh-CN"/>
        </w:rPr>
        <w:t>] for Msg3 repetition, and RV=0 is used for the first repetition.</w:t>
      </w:r>
    </w:p>
    <w:p>
      <w:pPr>
        <w:rPr>
          <w:rFonts w:hint="eastAsia"/>
          <w:lang w:val="en-US" w:eastAsia="zh-CN"/>
        </w:rPr>
      </w:pPr>
      <w:r>
        <w:rPr>
          <w:rFonts w:hint="eastAsia"/>
          <w:lang w:val="en-US" w:eastAsia="zh-CN"/>
        </w:rPr>
        <w:t>For Msg3 re-transmission, a UE uses the 2-bit RV bit field in DCI for RV indication in Rel-15/16. In case of Msg3 repetition, the RV determination specified for regular PUSCH repetition could be reused. That is, the RV for each repetition is based on RV cycling sequence {0, 2, 3, 1} with the RV index for the first repetition indicated by DCI.</w:t>
      </w:r>
    </w:p>
    <w:p>
      <w:pPr>
        <w:rPr>
          <w:i/>
          <w:iCs/>
          <w:color w:val="auto"/>
          <w:lang w:val="en-US" w:eastAsia="zh-CN"/>
        </w:rPr>
      </w:pPr>
      <w:r>
        <w:rPr>
          <w:rFonts w:hint="eastAsia"/>
          <w:b/>
          <w:bCs/>
          <w:i/>
          <w:iCs/>
          <w:highlight w:val="none"/>
          <w:lang w:val="en-US" w:eastAsia="zh-CN"/>
        </w:rPr>
        <w:t>Proposal 4:</w:t>
      </w:r>
      <w:r>
        <w:rPr>
          <w:rFonts w:hint="eastAsia"/>
          <w:b w:val="0"/>
          <w:bCs w:val="0"/>
          <w:i/>
          <w:iCs/>
          <w:color w:val="auto"/>
          <w:sz w:val="20"/>
          <w:szCs w:val="20"/>
          <w:highlight w:val="none"/>
          <w:u w:val="none"/>
          <w:lang w:val="en-US" w:eastAsia="zh-CN"/>
        </w:rPr>
        <w:t xml:space="preserve"> </w:t>
      </w:r>
      <w:r>
        <w:rPr>
          <w:rFonts w:hint="eastAsia"/>
          <w:i/>
          <w:iCs/>
          <w:color w:val="auto"/>
          <w:lang w:val="en-US" w:eastAsia="zh-CN"/>
        </w:rPr>
        <w:t>For RV determination for Msg3 PUSCH repetition, a predefined RV sequence [</w:t>
      </w:r>
      <w:r>
        <w:rPr>
          <w:i/>
          <w:iCs/>
          <w:color w:val="auto"/>
          <w:szCs w:val="15"/>
          <w:lang w:eastAsia="en-US"/>
        </w:rPr>
        <w:t>0 2 3 1</w:t>
      </w:r>
      <w:r>
        <w:rPr>
          <w:rFonts w:hint="eastAsia"/>
          <w:i/>
          <w:iCs/>
          <w:color w:val="auto"/>
          <w:szCs w:val="15"/>
          <w:lang w:val="en-US" w:eastAsia="zh-CN"/>
        </w:rPr>
        <w:t>] is used for</w:t>
      </w:r>
      <w:r>
        <w:rPr>
          <w:rFonts w:hint="eastAsia"/>
          <w:i/>
          <w:iCs/>
          <w:color w:val="auto"/>
          <w:lang w:val="en-US" w:eastAsia="zh-CN"/>
        </w:rPr>
        <w:t xml:space="preserve"> Msg3 PUSCH initial and re-transmission. </w:t>
      </w:r>
    </w:p>
    <w:p>
      <w:pPr>
        <w:numPr>
          <w:ilvl w:val="0"/>
          <w:numId w:val="21"/>
        </w:numPr>
        <w:tabs>
          <w:tab w:val="clear" w:pos="420"/>
        </w:tabs>
        <w:rPr>
          <w:rFonts w:hint="eastAsia"/>
          <w:i/>
          <w:iCs/>
          <w:color w:val="auto"/>
          <w:szCs w:val="15"/>
          <w:lang w:val="en-US" w:eastAsia="zh-CN"/>
        </w:rPr>
      </w:pPr>
      <w:r>
        <w:rPr>
          <w:i/>
          <w:iCs/>
          <w:color w:val="auto"/>
          <w:lang w:val="en-US" w:eastAsia="zh-CN"/>
        </w:rPr>
        <w:t>RV</w:t>
      </w:r>
      <w:r>
        <w:rPr>
          <w:rFonts w:hint="eastAsia"/>
          <w:i/>
          <w:iCs/>
          <w:color w:val="auto"/>
          <w:lang w:val="en-US" w:eastAsia="zh-CN"/>
        </w:rPr>
        <w:t xml:space="preserve">=0 is used for the first repetition of </w:t>
      </w:r>
      <w:r>
        <w:rPr>
          <w:i/>
          <w:iCs/>
          <w:color w:val="auto"/>
          <w:lang w:val="en-US" w:eastAsia="zh-CN"/>
        </w:rPr>
        <w:t xml:space="preserve">Msg3 </w:t>
      </w:r>
      <w:r>
        <w:rPr>
          <w:rFonts w:hint="eastAsia"/>
          <w:i/>
          <w:iCs/>
          <w:color w:val="auto"/>
          <w:lang w:val="en-US" w:eastAsia="zh-CN"/>
        </w:rPr>
        <w:t xml:space="preserve">PUSCH </w:t>
      </w:r>
      <w:r>
        <w:rPr>
          <w:i/>
          <w:iCs/>
          <w:color w:val="auto"/>
          <w:lang w:val="en-US" w:eastAsia="zh-CN"/>
        </w:rPr>
        <w:t>initial transmission</w:t>
      </w:r>
      <w:r>
        <w:rPr>
          <w:rFonts w:hint="eastAsia"/>
          <w:i/>
          <w:iCs/>
          <w:color w:val="auto"/>
          <w:lang w:val="en-US" w:eastAsia="zh-CN"/>
        </w:rPr>
        <w:t>.</w:t>
      </w:r>
    </w:p>
    <w:p>
      <w:pPr>
        <w:numPr>
          <w:ilvl w:val="0"/>
          <w:numId w:val="21"/>
        </w:numPr>
        <w:tabs>
          <w:tab w:val="clear" w:pos="420"/>
        </w:tabs>
        <w:rPr>
          <w:rFonts w:hint="eastAsia"/>
          <w:i/>
          <w:iCs/>
          <w:color w:val="auto"/>
          <w:szCs w:val="15"/>
          <w:lang w:val="en-US" w:eastAsia="zh-CN"/>
        </w:rPr>
      </w:pPr>
      <w:r>
        <w:rPr>
          <w:rFonts w:hint="eastAsia"/>
          <w:i/>
          <w:iCs/>
          <w:color w:val="auto"/>
          <w:lang w:val="en-US" w:eastAsia="zh-CN"/>
        </w:rPr>
        <w:t xml:space="preserve">Legacy RV determination rule for regular PUSCH repetition type A is reused for RV determination of </w:t>
      </w:r>
      <w:r>
        <w:rPr>
          <w:i/>
          <w:iCs/>
          <w:color w:val="auto"/>
          <w:lang w:val="en-US" w:eastAsia="zh-CN"/>
        </w:rPr>
        <w:t xml:space="preserve">Msg3 </w:t>
      </w:r>
      <w:r>
        <w:rPr>
          <w:rFonts w:hint="eastAsia"/>
          <w:i/>
          <w:iCs/>
          <w:color w:val="auto"/>
          <w:lang w:val="en-US" w:eastAsia="zh-CN"/>
        </w:rPr>
        <w:t xml:space="preserve">PUSCH </w:t>
      </w:r>
      <w:r>
        <w:rPr>
          <w:rFonts w:hint="eastAsia"/>
          <w:i/>
          <w:iCs/>
          <w:color w:val="auto"/>
          <w:szCs w:val="15"/>
          <w:lang w:val="en-US" w:eastAsia="zh-CN"/>
        </w:rPr>
        <w:t>re-transmission.</w:t>
      </w:r>
    </w:p>
    <w:p>
      <w:pPr>
        <w:numPr>
          <w:ilvl w:val="1"/>
          <w:numId w:val="21"/>
        </w:numPr>
        <w:tabs>
          <w:tab w:val="clear" w:pos="840"/>
        </w:tabs>
        <w:ind w:left="1260" w:leftChars="0" w:hanging="420" w:firstLineChars="0"/>
        <w:rPr>
          <w:rFonts w:hint="eastAsia"/>
          <w:i/>
          <w:iCs/>
          <w:color w:val="auto"/>
          <w:lang w:val="en-US" w:eastAsia="zh-CN"/>
        </w:rPr>
      </w:pPr>
      <w:r>
        <w:rPr>
          <w:rFonts w:hint="eastAsia"/>
          <w:i/>
          <w:iCs/>
          <w:color w:val="auto"/>
          <w:lang w:val="en-US" w:eastAsia="zh-CN"/>
        </w:rPr>
        <w:t>The</w:t>
      </w:r>
      <w:r>
        <w:rPr>
          <w:i/>
          <w:iCs/>
          <w:color w:val="auto"/>
          <w:lang w:val="en-US" w:eastAsia="zh-CN"/>
        </w:rPr>
        <w:t xml:space="preserve"> RV </w:t>
      </w:r>
      <w:r>
        <w:rPr>
          <w:rFonts w:hint="eastAsia"/>
          <w:i/>
          <w:iCs/>
          <w:color w:val="auto"/>
          <w:lang w:val="en-US" w:eastAsia="zh-CN"/>
        </w:rPr>
        <w:t xml:space="preserve">id for the first repetition of </w:t>
      </w:r>
      <w:r>
        <w:rPr>
          <w:i/>
          <w:iCs/>
          <w:color w:val="auto"/>
          <w:lang w:val="en-US" w:eastAsia="zh-CN"/>
        </w:rPr>
        <w:t xml:space="preserve">Msg3 </w:t>
      </w:r>
      <w:r>
        <w:rPr>
          <w:rFonts w:hint="eastAsia"/>
          <w:i/>
          <w:iCs/>
          <w:color w:val="auto"/>
          <w:lang w:val="en-US" w:eastAsia="zh-CN"/>
        </w:rPr>
        <w:t xml:space="preserve">PUSCH </w:t>
      </w:r>
      <w:r>
        <w:rPr>
          <w:rFonts w:hint="eastAsia"/>
          <w:i/>
          <w:iCs/>
          <w:color w:val="auto"/>
          <w:szCs w:val="15"/>
          <w:lang w:val="en-US" w:eastAsia="zh-CN"/>
        </w:rPr>
        <w:t xml:space="preserve">re-transmission is </w:t>
      </w:r>
      <w:r>
        <w:rPr>
          <w:rFonts w:hint="eastAsia"/>
          <w:i/>
          <w:iCs/>
          <w:color w:val="auto"/>
          <w:lang w:val="en-US" w:eastAsia="zh-CN"/>
        </w:rPr>
        <w:t>indicated by DCI format 0_0 scrambled by TC-RNTI.</w:t>
      </w:r>
    </w:p>
    <w:p>
      <w:pPr>
        <w:pStyle w:val="2"/>
        <w:bidi w:val="0"/>
        <w:rPr>
          <w:rFonts w:hint="eastAsia"/>
          <w:lang w:val="en-US" w:eastAsia="ko-KR"/>
        </w:rPr>
      </w:pPr>
      <w:r>
        <w:rPr>
          <w:rFonts w:hint="eastAsia"/>
          <w:lang w:val="en-US" w:eastAsia="zh-CN"/>
        </w:rPr>
        <w:t>Support of enhancements studied for PUSCH in RRC_CONNECTED state for Msg3 PUSCH initial and re-transmission</w:t>
      </w:r>
    </w:p>
    <w:p>
      <w:pPr>
        <w:rPr>
          <w:rFonts w:hint="default"/>
          <w:lang w:val="en-US" w:eastAsia="zh-CN"/>
        </w:rPr>
      </w:pPr>
      <w:r>
        <w:rPr>
          <w:rFonts w:hint="eastAsia"/>
          <w:lang w:val="en-US" w:eastAsia="zh-CN"/>
        </w:rPr>
        <w:t>According to the WI scope, the following enhancements are included for regular PUSCH enhancements. It needs to discuss whether these enhancements could be applied for Msg3 repetition or not.</w:t>
      </w:r>
    </w:p>
    <w:p>
      <w:pPr>
        <w:numPr>
          <w:ilvl w:val="0"/>
          <w:numId w:val="22"/>
        </w:numPr>
        <w:ind w:left="840" w:leftChars="0" w:hanging="420" w:firstLineChars="0"/>
      </w:pPr>
      <w:r>
        <w:rPr>
          <w:rFonts w:hint="eastAsia"/>
          <w:lang w:val="en-US" w:eastAsia="zh-CN"/>
        </w:rPr>
        <w:t xml:space="preserve"> </w:t>
      </w:r>
      <w:r>
        <w:t>Speci</w:t>
      </w:r>
      <w:r>
        <w:rPr>
          <w:lang w:val="en-US" w:eastAsia="zh-CN"/>
        </w:rPr>
        <w:t>fy the following mechanisms for en</w:t>
      </w:r>
      <w:r>
        <w:t>hancements on PUSCH repetition type A</w:t>
      </w:r>
    </w:p>
    <w:p>
      <w:pPr>
        <w:widowControl w:val="0"/>
        <w:numPr>
          <w:ilvl w:val="0"/>
          <w:numId w:val="22"/>
        </w:numPr>
        <w:overflowPunct/>
        <w:autoSpaceDE/>
        <w:autoSpaceDN/>
        <w:adjustRightInd/>
        <w:spacing w:before="120" w:after="120" w:line="276" w:lineRule="auto"/>
        <w:ind w:left="840" w:leftChars="0" w:hanging="420" w:firstLineChars="0"/>
        <w:jc w:val="both"/>
        <w:textAlignment w:val="auto"/>
      </w:pPr>
      <w:r>
        <w:rPr>
          <w:rFonts w:hint="eastAsia"/>
          <w:lang w:val="en-US" w:eastAsia="zh-CN"/>
        </w:rPr>
        <w:t xml:space="preserve"> </w:t>
      </w:r>
      <w:r>
        <w:t>Specify mechanism(s) to support TB processing over multi-slot PUSCH</w:t>
      </w:r>
    </w:p>
    <w:p>
      <w:pPr>
        <w:widowControl w:val="0"/>
        <w:numPr>
          <w:ilvl w:val="0"/>
          <w:numId w:val="22"/>
        </w:numPr>
        <w:overflowPunct/>
        <w:autoSpaceDE/>
        <w:autoSpaceDN/>
        <w:adjustRightInd/>
        <w:spacing w:before="120" w:after="120" w:line="276" w:lineRule="auto"/>
        <w:ind w:left="840" w:leftChars="0" w:hanging="420" w:firstLineChars="0"/>
        <w:jc w:val="both"/>
        <w:textAlignment w:val="auto"/>
      </w:pPr>
      <w:r>
        <w:rPr>
          <w:rFonts w:hint="eastAsia"/>
          <w:lang w:val="en-US" w:eastAsia="zh-CN"/>
        </w:rPr>
        <w:t xml:space="preserve"> </w:t>
      </w:r>
      <w:r>
        <w:t>Specify mechanism(s) to enable joint channel estimation</w:t>
      </w:r>
    </w:p>
    <w:p>
      <w:pPr>
        <w:widowControl w:val="0"/>
        <w:numPr>
          <w:ilvl w:val="0"/>
          <w:numId w:val="0"/>
        </w:numPr>
        <w:overflowPunct/>
        <w:autoSpaceDE/>
        <w:autoSpaceDN/>
        <w:adjustRightInd/>
        <w:spacing w:before="120" w:after="120" w:line="276" w:lineRule="auto"/>
        <w:ind w:leftChars="0"/>
        <w:jc w:val="both"/>
        <w:textAlignment w:val="auto"/>
        <w:rPr>
          <w:rFonts w:hint="eastAsia"/>
          <w:lang w:val="en-US" w:eastAsia="zh-CN"/>
        </w:rPr>
      </w:pPr>
      <w:r>
        <w:rPr>
          <w:rFonts w:hint="eastAsia"/>
          <w:lang w:val="en-US" w:eastAsia="zh-CN"/>
        </w:rPr>
        <w:t xml:space="preserve">For enhanced PUSCH repetition type A, regardless of increasing the number of repetitions or the </w:t>
      </w:r>
      <w:r>
        <w:rPr>
          <w:lang w:eastAsia="zh-CN"/>
        </w:rPr>
        <w:t>number of repetitions counted on the basis of available UL slots</w:t>
      </w:r>
      <w:r>
        <w:rPr>
          <w:rFonts w:hint="eastAsia"/>
          <w:lang w:val="en-US" w:eastAsia="zh-CN"/>
        </w:rPr>
        <w:t xml:space="preserve">, it could be easily applied to Msg3 repetition to achieve direct repetition gain. In addition, the additional specification effort is minor given anyway the indication of Msg3 repetition needs to be specified.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lang w:val="en-US" w:eastAsia="zh-CN"/>
        </w:rPr>
      </w:pPr>
      <w:r>
        <w:rPr>
          <w:rFonts w:hint="eastAsia"/>
          <w:b/>
          <w:bCs/>
          <w:i/>
          <w:iCs/>
          <w:highlight w:val="none"/>
          <w:lang w:val="en-US" w:eastAsia="zh-CN"/>
        </w:rPr>
        <w:t xml:space="preserve">Proposal 5: </w:t>
      </w:r>
      <w:r>
        <w:rPr>
          <w:rFonts w:hint="eastAsia"/>
          <w:b w:val="0"/>
          <w:bCs w:val="0"/>
          <w:i/>
          <w:iCs/>
          <w:highlight w:val="none"/>
          <w:lang w:val="en-US" w:eastAsia="zh-CN"/>
        </w:rPr>
        <w:t>The</w:t>
      </w:r>
      <w:r>
        <w:rPr>
          <w:rFonts w:hint="eastAsia"/>
          <w:b w:val="0"/>
          <w:bCs w:val="0"/>
          <w:i/>
          <w:iCs/>
          <w:sz w:val="20"/>
          <w:szCs w:val="20"/>
          <w:highlight w:val="none"/>
          <w:u w:val="none"/>
          <w:lang w:val="en-US" w:eastAsia="zh-CN"/>
        </w:rPr>
        <w:t xml:space="preserve"> </w:t>
      </w:r>
      <w:r>
        <w:rPr>
          <w:b w:val="0"/>
          <w:bCs w:val="0"/>
          <w:i/>
          <w:iCs/>
          <w:lang w:val="en-US" w:eastAsia="zh-CN"/>
        </w:rPr>
        <w:t>en</w:t>
      </w:r>
      <w:r>
        <w:rPr>
          <w:b w:val="0"/>
          <w:bCs w:val="0"/>
          <w:i/>
          <w:iCs/>
        </w:rPr>
        <w:t>hancements on PUSCH repetition type A</w:t>
      </w:r>
      <w:r>
        <w:rPr>
          <w:rFonts w:hint="eastAsia"/>
          <w:b w:val="0"/>
          <w:bCs w:val="0"/>
          <w:i/>
          <w:iCs/>
          <w:lang w:val="en-US" w:eastAsia="zh-CN"/>
        </w:rPr>
        <w:t xml:space="preserve"> specified for regular PUSCH are supported for Msg3 repetition.</w:t>
      </w:r>
    </w:p>
    <w:p>
      <w:pPr>
        <w:widowControl w:val="0"/>
        <w:numPr>
          <w:ilvl w:val="0"/>
          <w:numId w:val="0"/>
        </w:numPr>
        <w:overflowPunct/>
        <w:autoSpaceDE/>
        <w:autoSpaceDN/>
        <w:adjustRightInd/>
        <w:spacing w:before="120" w:after="120" w:line="276" w:lineRule="auto"/>
        <w:ind w:leftChars="0"/>
        <w:jc w:val="both"/>
        <w:textAlignment w:val="auto"/>
        <w:rPr>
          <w:rFonts w:hint="eastAsia"/>
          <w:lang w:val="en-US" w:eastAsia="zh-CN"/>
        </w:rPr>
      </w:pPr>
      <w:r>
        <w:rPr>
          <w:rFonts w:hint="eastAsia"/>
          <w:lang w:val="en-US" w:eastAsia="zh-CN"/>
        </w:rPr>
        <w:t>For TB processing over multiple-slot PUSCH, it is not a repetition based enhancement. Considering the scope for Msg3 enhancement is only for specifying Msg3 repetition, it would be not appropriate to specify such enhancement.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6: </w:t>
      </w:r>
      <w:r>
        <w:rPr>
          <w:rFonts w:hint="eastAsia"/>
          <w:b w:val="0"/>
          <w:bCs w:val="0"/>
          <w:i/>
          <w:iCs/>
          <w:highlight w:val="none"/>
          <w:lang w:val="en-US" w:eastAsia="zh-CN"/>
        </w:rPr>
        <w:t xml:space="preserve">Do not consider </w:t>
      </w:r>
      <w:r>
        <w:rPr>
          <w:b w:val="0"/>
          <w:bCs w:val="0"/>
          <w:i/>
          <w:iCs/>
        </w:rPr>
        <w:t>TB processing over multi-slot PUSCH</w:t>
      </w:r>
      <w:r>
        <w:rPr>
          <w:rFonts w:hint="eastAsia"/>
          <w:b w:val="0"/>
          <w:bCs w:val="0"/>
          <w:i/>
          <w:iCs/>
          <w:lang w:val="en-US" w:eastAsia="zh-CN"/>
        </w:rPr>
        <w:t xml:space="preserve"> for Msg3 repetition.</w:t>
      </w:r>
    </w:p>
    <w:p>
      <w:pPr>
        <w:rPr>
          <w:rFonts w:hint="eastAsia"/>
          <w:b w:val="0"/>
          <w:bCs w:val="0"/>
          <w:i/>
          <w:iCs/>
          <w:lang w:val="en-US" w:eastAsia="zh-CN"/>
        </w:rPr>
      </w:pPr>
      <w:r>
        <w:rPr>
          <w:rFonts w:hint="eastAsia"/>
          <w:lang w:val="en-US" w:eastAsia="zh-CN"/>
        </w:rPr>
        <w:t xml:space="preserve">As studied in SI, two sources showed that joint channel estimation across Msg3 repetitions could provide similar performance gain as for regular PUSCH repetition. </w:t>
      </w:r>
      <w:r>
        <w:rPr>
          <w:rFonts w:hint="eastAsia" w:cs="Times New Roman"/>
          <w:highlight w:val="none"/>
          <w:lang w:val="en-US" w:eastAsia="zh-CN"/>
        </w:rPr>
        <w:t xml:space="preserve">In Figure 1, our simulation result on the performance of cross-slot channel estimation for Msg3 PUSCH with 4 repetitions is provided. </w:t>
      </w:r>
      <w:r>
        <w:rPr>
          <w:rFonts w:hint="eastAsia"/>
          <w:highlight w:val="none"/>
          <w:lang w:val="en-US" w:eastAsia="zh-CN"/>
        </w:rPr>
        <w:t xml:space="preserve">In case inter-slot FH is disabled, </w:t>
      </w:r>
      <w:r>
        <w:rPr>
          <w:rFonts w:hint="eastAsia" w:cs="Times New Roman"/>
          <w:highlight w:val="none"/>
          <w:lang w:val="en-US" w:eastAsia="zh-CN"/>
        </w:rPr>
        <w:t xml:space="preserve">cross-slot channel estimation can be conducted among all 4 repetitions. As can be observed, cross-slot channel estimation could provide 0.88 dB and 1.07 dB gain for Msg3 PUSCH </w:t>
      </w:r>
      <w:r>
        <w:rPr>
          <w:rFonts w:hint="eastAsia"/>
          <w:highlight w:val="none"/>
          <w:lang w:val="en-US" w:eastAsia="zh-CN"/>
        </w:rPr>
        <w:t>at target BLER 0.1 and 0.01 respectively</w:t>
      </w:r>
      <w:r>
        <w:rPr>
          <w:rFonts w:hint="eastAsia" w:cs="Times New Roman"/>
          <w:highlight w:val="none"/>
          <w:lang w:val="en-US" w:eastAsia="zh-CN"/>
        </w:rPr>
        <w:t xml:space="preserve">. If inter-slot FH is enabled, hopping is performed per repetition and cross-slot channel estimation cannot be applied. One way for enhancement is to only perform frequency hopping between the first two repetitions and the last two repetitions. In such case, frequency diversity can still gained in some extent while cross-slot channel estimation can also be applied among each hop. As shown in Figure 2, the enhanced way with joint operation of inter-slot FH and cross-slot channel estimation can provide about 0.5dB and 0.8dB gain over Msg3 PUSCH with inter-slot FH </w:t>
      </w:r>
      <w:r>
        <w:rPr>
          <w:rFonts w:hint="eastAsia"/>
          <w:highlight w:val="none"/>
          <w:lang w:val="en-US" w:eastAsia="zh-CN"/>
        </w:rPr>
        <w:t xml:space="preserve">at target BLER 0.1 and 0.01 respectively. </w:t>
      </w:r>
    </w:p>
    <w:p>
      <w:pPr>
        <w:jc w:val="center"/>
      </w:pPr>
      <w:r>
        <w:drawing>
          <wp:inline distT="0" distB="0" distL="114300" distR="114300">
            <wp:extent cx="4786630" cy="3515995"/>
            <wp:effectExtent l="4445" t="4445" r="9525" b="22860"/>
            <wp:docPr id="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2</w:t>
      </w:r>
      <w:r>
        <w:rPr>
          <w:rFonts w:hint="eastAsia"/>
          <w:highlight w:val="none"/>
          <w:lang w:eastAsia="zh-CN"/>
        </w:rPr>
        <w:t xml:space="preserve">. Performance of </w:t>
      </w:r>
      <w:r>
        <w:rPr>
          <w:rFonts w:hint="eastAsia"/>
          <w:highlight w:val="none"/>
          <w:lang w:val="en-US" w:eastAsia="zh-CN"/>
        </w:rPr>
        <w:t>Msg3 with cross-slot channel estimation among repetitions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73" w:beforeLines="100" w:afterLines="50"/>
        <w:textAlignment w:val="baseline"/>
        <w:rPr>
          <w:rFonts w:hint="eastAsia"/>
          <w:b w:val="0"/>
          <w:bCs w:val="0"/>
          <w:i/>
          <w:iCs/>
          <w:lang w:val="en-US" w:eastAsia="zh-CN"/>
        </w:rPr>
      </w:pPr>
      <w:r>
        <w:rPr>
          <w:rFonts w:hint="eastAsia"/>
          <w:b/>
          <w:bCs/>
          <w:i/>
          <w:iCs/>
          <w:lang w:val="en-US" w:eastAsia="zh-CN"/>
        </w:rPr>
        <w:t>Observation 2:</w:t>
      </w:r>
      <w:r>
        <w:rPr>
          <w:rFonts w:hint="eastAsia"/>
          <w:b w:val="0"/>
          <w:bCs w:val="0"/>
          <w:i/>
          <w:iCs/>
          <w:lang w:val="en-US" w:eastAsia="zh-CN"/>
        </w:rPr>
        <w:t xml:space="preserve"> Cross-slot channel estimation among 4 Msg3 repetitions can provide about 1 dB gain.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lang w:val="en-US" w:eastAsia="zh-CN"/>
        </w:rPr>
      </w:pPr>
      <w:r>
        <w:rPr>
          <w:rFonts w:hint="eastAsia"/>
          <w:b/>
          <w:bCs/>
          <w:i/>
          <w:iCs/>
          <w:lang w:val="en-US" w:eastAsia="zh-CN"/>
        </w:rPr>
        <w:t>Observation 3:</w:t>
      </w:r>
      <w:r>
        <w:rPr>
          <w:rFonts w:hint="eastAsia"/>
          <w:b w:val="0"/>
          <w:bCs w:val="0"/>
          <w:i/>
          <w:iCs/>
          <w:lang w:val="en-US" w:eastAsia="zh-CN"/>
        </w:rPr>
        <w:t xml:space="preserve"> </w:t>
      </w:r>
      <w:r>
        <w:rPr>
          <w:i/>
          <w:iCs/>
        </w:rPr>
        <w:t xml:space="preserve">Inter-slot frequency hopping with inter-slot bundling to enable joint channel estimation </w:t>
      </w:r>
      <w:r>
        <w:rPr>
          <w:rFonts w:hint="eastAsia"/>
          <w:i/>
          <w:iCs/>
          <w:lang w:val="en-US" w:eastAsia="zh-CN"/>
        </w:rPr>
        <w:t>per bundle can provide additional performance gain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b w:val="0"/>
          <w:bCs w:val="0"/>
          <w:i w:val="0"/>
          <w:iCs w:val="0"/>
          <w:lang w:val="en-US" w:eastAsia="zh-CN"/>
        </w:rPr>
      </w:pPr>
      <w:r>
        <w:rPr>
          <w:rFonts w:hint="eastAsia"/>
          <w:i w:val="0"/>
          <w:iCs w:val="0"/>
          <w:lang w:val="en-US" w:eastAsia="zh-CN"/>
        </w:rPr>
        <w:t xml:space="preserve">In addition, the </w:t>
      </w:r>
      <w:r>
        <w:rPr>
          <w:i w:val="0"/>
          <w:iCs w:val="0"/>
        </w:rPr>
        <w:t xml:space="preserve">conditions to keep power consistency and phase continuity </w:t>
      </w:r>
      <w:r>
        <w:rPr>
          <w:rFonts w:hint="eastAsia"/>
          <w:i w:val="0"/>
          <w:iCs w:val="0"/>
          <w:lang w:val="en-US" w:eastAsia="zh-CN"/>
        </w:rPr>
        <w:t>are expected also the same as regular PUSCH. Thus, joint channel estimation can also be supported for Msg3 repetition for better performance, with support of i</w:t>
      </w:r>
      <w:r>
        <w:rPr>
          <w:i w:val="0"/>
          <w:iCs w:val="0"/>
        </w:rPr>
        <w:t>nter-slot frequency hopping with inter-slot bundling to enable joint channel estimation</w:t>
      </w:r>
      <w:r>
        <w:rPr>
          <w:rFonts w:hint="eastAsia"/>
          <w:i w:val="0"/>
          <w:iCs w:val="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7: </w:t>
      </w:r>
      <w:r>
        <w:rPr>
          <w:rFonts w:hint="eastAsia"/>
          <w:b w:val="0"/>
          <w:bCs w:val="0"/>
          <w:i/>
          <w:iCs/>
          <w:highlight w:val="none"/>
          <w:lang w:val="en-US" w:eastAsia="zh-CN"/>
        </w:rPr>
        <w:t>Support joint channel estimation for</w:t>
      </w:r>
      <w:r>
        <w:rPr>
          <w:rFonts w:hint="eastAsia"/>
          <w:b w:val="0"/>
          <w:bCs w:val="0"/>
          <w:i/>
          <w:iCs/>
          <w:lang w:val="en-US" w:eastAsia="zh-CN"/>
        </w:rPr>
        <w:t xml:space="preserve"> Msg3 repetition.</w:t>
      </w:r>
    </w:p>
    <w:p>
      <w:pPr>
        <w:keepNext w:val="0"/>
        <w:keepLines w:val="0"/>
        <w:pageBreakBefore w:val="0"/>
        <w:widowControl/>
        <w:numPr>
          <w:ilvl w:val="0"/>
          <w:numId w:val="23"/>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b w:val="0"/>
          <w:bCs w:val="0"/>
          <w:i/>
          <w:iCs/>
          <w:lang w:val="en-US" w:eastAsia="zh-CN"/>
        </w:rPr>
      </w:pPr>
      <w:r>
        <w:rPr>
          <w:rFonts w:hint="eastAsia"/>
          <w:b w:val="0"/>
          <w:bCs w:val="0"/>
          <w:i/>
          <w:iCs/>
          <w:lang w:val="en-US" w:eastAsia="zh-CN"/>
        </w:rPr>
        <w:t xml:space="preserve"> </w:t>
      </w:r>
      <w:r>
        <w:rPr>
          <w:rFonts w:hint="eastAsia"/>
          <w:i/>
          <w:iCs/>
          <w:lang w:val="en-US" w:eastAsia="zh-CN"/>
        </w:rPr>
        <w:t>I</w:t>
      </w:r>
      <w:r>
        <w:rPr>
          <w:i/>
          <w:iCs/>
        </w:rPr>
        <w:t>nter-slot frequency hopping with inter-slot bundling to enable joint channel estimation</w:t>
      </w:r>
      <w:r>
        <w:rPr>
          <w:rFonts w:hint="eastAsia"/>
          <w:i/>
          <w:iCs/>
          <w:lang w:val="en-US" w:eastAsia="zh-CN"/>
        </w:rPr>
        <w:t xml:space="preserve"> is supported. </w:t>
      </w:r>
    </w:p>
    <w:p>
      <w:pPr>
        <w:pStyle w:val="2"/>
        <w:bidi w:val="0"/>
        <w:rPr>
          <w:rFonts w:hint="eastAsia"/>
          <w:lang w:val="en-US" w:eastAsia="zh-CN"/>
        </w:rPr>
      </w:pPr>
      <w:r>
        <w:rPr>
          <w:rFonts w:hint="eastAsia"/>
          <w:lang w:val="en-US" w:eastAsia="zh-CN"/>
        </w:rPr>
        <w:t>Differentiation and triggering mechanisms</w:t>
      </w:r>
    </w:p>
    <w:p>
      <w:pPr>
        <w:rPr>
          <w:rFonts w:hint="default"/>
          <w:lang w:val="en-US" w:eastAsia="zh-CN"/>
        </w:rPr>
      </w:pPr>
      <w:r>
        <w:rPr>
          <w:rFonts w:hint="eastAsia"/>
          <w:lang w:val="en-US" w:eastAsia="zh-CN"/>
        </w:rPr>
        <w:t>In RAN1#104-e, the differentiation mechanism between UEs with and without CE and the triggering mechanism for Msg3 repetition were discussed, and four options were achieved. In Table 2, the pros&amp;cons of each option is summarized based on companies input in [2].</w:t>
      </w:r>
    </w:p>
    <w:p>
      <w:pPr>
        <w:widowControl w:val="0"/>
        <w:jc w:val="center"/>
        <w:rPr>
          <w:rFonts w:hint="default" w:eastAsiaTheme="minorEastAsia"/>
          <w:lang w:val="en-US" w:eastAsia="zh-CN"/>
        </w:rPr>
      </w:pPr>
      <w:r>
        <w:rPr>
          <w:rFonts w:hint="eastAsia" w:cs="Times New Roman"/>
          <w:color w:val="auto"/>
          <w:sz w:val="20"/>
          <w:szCs w:val="20"/>
          <w:lang w:val="en-US" w:eastAsia="zh-CN"/>
        </w:rPr>
        <w:t xml:space="preserve">Table 2 Comparison of the options for </w:t>
      </w:r>
      <w:r>
        <w:rPr>
          <w:rFonts w:hint="eastAsia"/>
          <w:lang w:val="en-US" w:eastAsia="zh-CN"/>
        </w:rPr>
        <w:t>differentiation and triggering mechanisms for Msg3 repetition</w:t>
      </w:r>
    </w:p>
    <w:tbl>
      <w:tblPr>
        <w:tblStyle w:val="51"/>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8"/>
        <w:gridCol w:w="6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8" w:type="dxa"/>
          </w:tcPr>
          <w:p>
            <w:pPr>
              <w:numPr>
                <w:ilvl w:val="0"/>
                <w:numId w:val="0"/>
              </w:numPr>
              <w:overflowPunct w:val="0"/>
              <w:autoSpaceDE w:val="0"/>
              <w:autoSpaceDN w:val="0"/>
              <w:adjustRightInd w:val="0"/>
              <w:snapToGrid w:val="0"/>
              <w:spacing w:before="120" w:after="120" w:line="276" w:lineRule="auto"/>
              <w:jc w:val="center"/>
              <w:textAlignment w:val="baseline"/>
              <w:rPr>
                <w:rFonts w:hint="default" w:eastAsia="宋体"/>
                <w:b/>
                <w:bCs/>
                <w:highlight w:val="none"/>
                <w:vertAlign w:val="baseline"/>
                <w:lang w:val="en-US" w:eastAsia="zh-CN"/>
              </w:rPr>
            </w:pPr>
            <w:r>
              <w:rPr>
                <w:rFonts w:hint="eastAsia" w:eastAsia="宋体"/>
                <w:b/>
                <w:bCs/>
                <w:highlight w:val="none"/>
                <w:vertAlign w:val="baseline"/>
                <w:lang w:val="en-US" w:eastAsia="zh-CN"/>
              </w:rPr>
              <w:t>Solution</w:t>
            </w:r>
          </w:p>
        </w:tc>
        <w:tc>
          <w:tcPr>
            <w:tcW w:w="6054" w:type="dxa"/>
            <w:vAlign w:val="top"/>
          </w:tcPr>
          <w:p>
            <w:pPr>
              <w:numPr>
                <w:ilvl w:val="0"/>
                <w:numId w:val="0"/>
              </w:numPr>
              <w:overflowPunct w:val="0"/>
              <w:autoSpaceDE w:val="0"/>
              <w:autoSpaceDN w:val="0"/>
              <w:adjustRightInd w:val="0"/>
              <w:snapToGrid w:val="0"/>
              <w:spacing w:before="120" w:after="120" w:line="276" w:lineRule="auto"/>
              <w:ind w:left="0" w:leftChars="0" w:firstLine="0" w:firstLineChars="0"/>
              <w:jc w:val="center"/>
              <w:textAlignment w:val="baseline"/>
              <w:rPr>
                <w:rFonts w:hint="default" w:ascii="Times New Roman" w:hAnsi="Times New Roman" w:eastAsia="宋体" w:cs="Times New Roman"/>
                <w:b/>
                <w:bCs/>
                <w:highlight w:val="none"/>
                <w:vertAlign w:val="baseline"/>
                <w:lang w:val="en-US" w:eastAsia="zh-CN" w:bidi="ar-SA"/>
              </w:rPr>
            </w:pPr>
            <w:r>
              <w:rPr>
                <w:rFonts w:hint="eastAsia" w:eastAsia="宋体"/>
                <w:b/>
                <w:bCs/>
                <w:highlight w:val="none"/>
                <w:vertAlign w:val="baseline"/>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8" w:type="dxa"/>
          </w:tcPr>
          <w:p>
            <w:pPr>
              <w:pStyle w:val="46"/>
              <w:numPr>
                <w:ilvl w:val="0"/>
                <w:numId w:val="0"/>
              </w:numPr>
              <w:shd w:val="clear" w:color="auto" w:fill="FFFFFF"/>
              <w:spacing w:before="0" w:beforeAutospacing="0" w:after="0" w:afterAutospacing="0" w:line="315" w:lineRule="atLeast"/>
              <w:ind w:leftChars="0"/>
              <w:jc w:val="both"/>
              <w:rPr>
                <w:color w:val="000000"/>
                <w:sz w:val="20"/>
                <w:szCs w:val="20"/>
              </w:rPr>
            </w:pPr>
            <w:r>
              <w:rPr>
                <w:color w:val="000000"/>
                <w:sz w:val="20"/>
                <w:szCs w:val="20"/>
                <w:shd w:val="clear" w:color="auto" w:fill="FFFFFF"/>
              </w:rPr>
              <w:t>Option 1-1: For gNB scheduled Msg3 PUSCH repetition without UE request,</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color w:val="000000"/>
                <w:sz w:val="20"/>
                <w:szCs w:val="20"/>
              </w:rPr>
            </w:pPr>
            <w:r>
              <w:rPr>
                <w:color w:val="000000"/>
                <w:sz w:val="20"/>
                <w:szCs w:val="20"/>
                <w:shd w:val="clear" w:color="auto" w:fill="FFFFFF"/>
              </w:rPr>
              <w:t>A UE indicates to support of Msg3 PUSCH repetition via separate PRACH occasion or separate PRACH preamble in case of shared PRACH occasions.</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color w:val="000000"/>
                <w:sz w:val="20"/>
                <w:szCs w:val="20"/>
              </w:rPr>
            </w:pPr>
            <w:r>
              <w:rPr>
                <w:color w:val="000000"/>
                <w:sz w:val="20"/>
                <w:szCs w:val="20"/>
                <w:shd w:val="clear" w:color="auto" w:fill="FFFFFF"/>
              </w:rPr>
              <w:t>For a UE supporting Msg3 PUSCH repetition, gNB decides whether to schedule Msg3 PUSCH repetition or not. If scheduled, gNB decides the number of repetitions.</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rFonts w:hint="default" w:eastAsiaTheme="minorEastAsia"/>
                <w:lang w:val="en-US" w:eastAsia="zh-CN"/>
              </w:rPr>
            </w:pPr>
            <w:r>
              <w:rPr>
                <w:color w:val="000000"/>
                <w:sz w:val="20"/>
                <w:szCs w:val="20"/>
                <w:shd w:val="clear" w:color="auto" w:fill="FFFFFF"/>
              </w:rPr>
              <w:t>FFS details if any.</w:t>
            </w:r>
          </w:p>
        </w:tc>
        <w:tc>
          <w:tcPr>
            <w:tcW w:w="6054" w:type="dxa"/>
          </w:tcPr>
          <w:p>
            <w:pPr>
              <w:spacing w:before="120" w:line="280" w:lineRule="atLeast"/>
              <w:jc w:val="both"/>
              <w:rPr>
                <w:rFonts w:hint="eastAsia" w:eastAsiaTheme="minorEastAsia"/>
                <w:b/>
                <w:bCs/>
                <w:lang w:val="en-US" w:eastAsia="zh-CN"/>
              </w:rPr>
            </w:pPr>
            <w:r>
              <w:rPr>
                <w:rFonts w:hint="eastAsia" w:eastAsiaTheme="minorEastAsia"/>
                <w:b/>
                <w:bCs/>
                <w:lang w:val="en-US" w:eastAsia="zh-CN"/>
              </w:rPr>
              <w:t xml:space="preserve">Pros: </w:t>
            </w:r>
          </w:p>
          <w:p>
            <w:pPr>
              <w:numPr>
                <w:ilvl w:val="0"/>
                <w:numId w:val="24"/>
              </w:numPr>
              <w:spacing w:before="120" w:line="280" w:lineRule="atLeast"/>
              <w:jc w:val="both"/>
              <w:rPr>
                <w:rFonts w:hint="eastAsia" w:eastAsiaTheme="minorEastAsia"/>
                <w:bCs/>
                <w:color w:val="auto"/>
                <w:lang w:val="en-US" w:eastAsia="zh-CN"/>
              </w:rPr>
            </w:pPr>
            <w:r>
              <w:rPr>
                <w:rFonts w:hint="eastAsia" w:eastAsiaTheme="minorEastAsia"/>
                <w:lang w:val="en-US" w:eastAsia="zh-CN"/>
              </w:rPr>
              <w:t xml:space="preserve">No blind detection on Msg3 transmission, more resource efficient, and better Msg3 performance. </w:t>
            </w:r>
          </w:p>
          <w:p>
            <w:pPr>
              <w:numPr>
                <w:ilvl w:val="0"/>
                <w:numId w:val="24"/>
              </w:numPr>
              <w:spacing w:before="120" w:line="280" w:lineRule="atLeast"/>
              <w:jc w:val="both"/>
              <w:rPr>
                <w:rFonts w:hint="default" w:eastAsiaTheme="minorEastAsia"/>
                <w:bCs/>
                <w:i w:val="0"/>
                <w:iCs w:val="0"/>
                <w:color w:val="auto"/>
                <w:lang w:val="en-US" w:eastAsia="zh-CN"/>
              </w:rPr>
            </w:pPr>
            <w:r>
              <w:rPr>
                <w:rFonts w:hint="eastAsia" w:eastAsiaTheme="minorEastAsia"/>
                <w:bCs/>
                <w:color w:val="auto"/>
                <w:lang w:val="en-US" w:eastAsia="zh-CN"/>
              </w:rPr>
              <w:t xml:space="preserve">Compared to Option 2-1, one benefit of Option 1-1 is it can let gNB know whether the UE is capable of Msg3 repetition. It allows gNB to disable Msg3 repetition for initial transmission while enable Msg3 repetition for re-transmission. For Option 2-1, if UE uses legacy PRACH configuration for Msg1 transmission, gNB cannot enable Msg3 repetition for both initial and re-transmission even the coverage has changed during initial and re-transmission, e.g., in TDD case. </w:t>
            </w:r>
          </w:p>
          <w:p>
            <w:pPr>
              <w:numPr>
                <w:ilvl w:val="0"/>
                <w:numId w:val="24"/>
              </w:numPr>
              <w:spacing w:before="120" w:line="280" w:lineRule="atLeast"/>
              <w:jc w:val="both"/>
              <w:rPr>
                <w:rFonts w:hint="default" w:eastAsiaTheme="minorEastAsia"/>
                <w:bCs/>
                <w:i w:val="0"/>
                <w:iCs w:val="0"/>
                <w:color w:val="auto"/>
                <w:lang w:val="en-US" w:eastAsia="zh-CN"/>
              </w:rPr>
            </w:pPr>
            <w:r>
              <w:rPr>
                <w:bCs/>
                <w:i w:val="0"/>
                <w:iCs w:val="0"/>
                <w:lang w:eastAsia="zh-CN"/>
              </w:rPr>
              <w:t xml:space="preserve">UL measurements </w:t>
            </w:r>
            <w:r>
              <w:rPr>
                <w:rFonts w:hint="eastAsia"/>
                <w:bCs/>
                <w:i w:val="0"/>
                <w:iCs w:val="0"/>
                <w:lang w:val="en-US" w:eastAsia="zh-CN"/>
              </w:rPr>
              <w:t xml:space="preserve">based on PRACH transmission </w:t>
            </w:r>
            <w:r>
              <w:rPr>
                <w:bCs/>
                <w:i w:val="0"/>
                <w:iCs w:val="0"/>
                <w:lang w:eastAsia="zh-CN"/>
              </w:rPr>
              <w:t xml:space="preserve">are the only reliable measurements in this case, to take any informed decision about the need for </w:t>
            </w:r>
            <w:r>
              <w:rPr>
                <w:rFonts w:hint="eastAsia" w:eastAsiaTheme="minorEastAsia"/>
                <w:bCs/>
                <w:color w:val="auto"/>
                <w:lang w:val="en-US" w:eastAsia="zh-CN"/>
              </w:rPr>
              <w:t xml:space="preserve">Msg3 </w:t>
            </w:r>
            <w:r>
              <w:rPr>
                <w:bCs/>
                <w:i w:val="0"/>
                <w:iCs w:val="0"/>
                <w:lang w:eastAsia="zh-CN"/>
              </w:rPr>
              <w:t xml:space="preserve">repetition or not. </w:t>
            </w:r>
          </w:p>
          <w:p>
            <w:pPr>
              <w:spacing w:before="120" w:line="280" w:lineRule="atLeast"/>
              <w:jc w:val="both"/>
              <w:rPr>
                <w:rFonts w:hint="eastAsia" w:eastAsiaTheme="minorEastAsia"/>
                <w:b/>
                <w:bCs/>
                <w:lang w:val="en-US" w:eastAsia="zh-CN"/>
              </w:rPr>
            </w:pPr>
            <w:r>
              <w:rPr>
                <w:rFonts w:hint="eastAsia" w:eastAsiaTheme="minorEastAsia"/>
                <w:b/>
                <w:bCs/>
                <w:lang w:val="en-US" w:eastAsia="zh-CN"/>
              </w:rPr>
              <w:t>Cons:</w:t>
            </w:r>
          </w:p>
          <w:p>
            <w:pPr>
              <w:numPr>
                <w:ilvl w:val="0"/>
                <w:numId w:val="25"/>
              </w:numPr>
              <w:overflowPunct w:val="0"/>
              <w:autoSpaceDE w:val="0"/>
              <w:autoSpaceDN w:val="0"/>
              <w:adjustRightInd w:val="0"/>
              <w:snapToGrid w:val="0"/>
              <w:spacing w:before="120" w:after="120" w:line="276" w:lineRule="auto"/>
              <w:jc w:val="both"/>
              <w:textAlignment w:val="baseline"/>
              <w:rPr>
                <w:rFonts w:hint="default" w:eastAsiaTheme="minorEastAsia"/>
                <w:lang w:val="en-US" w:eastAsia="zh-CN"/>
              </w:rPr>
            </w:pPr>
            <w:r>
              <w:rPr>
                <w:rFonts w:hint="eastAsia" w:eastAsiaTheme="minorEastAsia"/>
                <w:lang w:val="en-US" w:eastAsia="zh-CN"/>
              </w:rPr>
              <w:t>I</w:t>
            </w:r>
            <w:r>
              <w:rPr>
                <w:rFonts w:eastAsiaTheme="minorEastAsia"/>
                <w:lang w:eastAsia="zh-CN"/>
              </w:rPr>
              <w:t xml:space="preserve">t may also lead to </w:t>
            </w:r>
            <w:r>
              <w:rPr>
                <w:rFonts w:eastAsiaTheme="minorEastAsia"/>
                <w:b w:val="0"/>
                <w:bCs w:val="0"/>
                <w:lang w:eastAsia="zh-CN"/>
              </w:rPr>
              <w:t xml:space="preserve">excessive </w:t>
            </w:r>
            <w:r>
              <w:rPr>
                <w:rFonts w:eastAsiaTheme="minorEastAsia"/>
                <w:lang w:eastAsia="zh-CN"/>
              </w:rPr>
              <w:t>fragmentation on PRACH resources. PRACH capacity for legacy UEs is reduced, since some of the RACH resources reserved for Rel-17 CE UEs. The impact to legacy UEs should be considered.</w:t>
            </w:r>
            <w:r>
              <w:rPr>
                <w:rFonts w:hint="eastAsia" w:eastAsiaTheme="minorEastAsia"/>
                <w:lang w:val="en-US" w:eastAsia="zh-CN"/>
              </w:rPr>
              <w:t xml:space="preserve"> (More details are in Note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8" w:type="dxa"/>
            <w:vAlign w:val="top"/>
          </w:tcPr>
          <w:p>
            <w:pPr>
              <w:pStyle w:val="46"/>
              <w:keepNext w:val="0"/>
              <w:keepLines w:val="0"/>
              <w:pageBreakBefore w:val="0"/>
              <w:widowControl/>
              <w:numPr>
                <w:ilvl w:val="0"/>
                <w:numId w:val="0"/>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Chars="0"/>
              <w:jc w:val="both"/>
              <w:textAlignment w:val="auto"/>
              <w:rPr>
                <w:color w:val="000000"/>
                <w:sz w:val="20"/>
                <w:szCs w:val="20"/>
                <w:shd w:val="clear" w:color="auto" w:fill="FFFFFF"/>
              </w:rPr>
            </w:pPr>
            <w:r>
              <w:rPr>
                <w:color w:val="000000"/>
                <w:sz w:val="20"/>
                <w:szCs w:val="20"/>
                <w:shd w:val="clear" w:color="auto" w:fill="FFFFFF"/>
              </w:rPr>
              <w:t>Option 1-2: For gNB scheduled Msg3 PUSCH repetition without UE request,</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color w:val="000000"/>
                <w:sz w:val="20"/>
                <w:szCs w:val="20"/>
                <w:shd w:val="clear" w:color="auto" w:fill="FFFFFF"/>
              </w:rPr>
            </w:pPr>
            <w:r>
              <w:rPr>
                <w:color w:val="000000"/>
                <w:sz w:val="20"/>
                <w:szCs w:val="20"/>
                <w:shd w:val="clear" w:color="auto" w:fill="FFFFFF"/>
              </w:rPr>
              <w:t>gNB decides whether to schedule Msg3 PUSCH repetition or not. If scheduled, gNB decides the number of repetitions.</w:t>
            </w:r>
          </w:p>
          <w:p>
            <w:pPr>
              <w:pStyle w:val="46"/>
              <w:keepNext w:val="0"/>
              <w:keepLines w:val="0"/>
              <w:pageBreakBefore w:val="0"/>
              <w:widowControl/>
              <w:numPr>
                <w:ilvl w:val="1"/>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193" w:leftChars="0" w:firstLine="2" w:firstLineChars="0"/>
              <w:jc w:val="both"/>
              <w:textAlignment w:val="auto"/>
              <w:rPr>
                <w:color w:val="000000"/>
                <w:sz w:val="20"/>
                <w:szCs w:val="20"/>
                <w:shd w:val="clear" w:color="auto" w:fill="FFFFFF"/>
              </w:rPr>
            </w:pPr>
            <w:r>
              <w:rPr>
                <w:color w:val="000000"/>
                <w:sz w:val="20"/>
                <w:szCs w:val="20"/>
                <w:shd w:val="clear" w:color="auto" w:fill="FFFFFF"/>
              </w:rPr>
              <w:t>For</w:t>
            </w:r>
            <w:r>
              <w:rPr>
                <w:rFonts w:hint="eastAsia"/>
                <w:color w:val="000000"/>
                <w:sz w:val="20"/>
                <w:szCs w:val="20"/>
                <w:shd w:val="clear" w:color="auto" w:fill="FFFFFF"/>
                <w:lang w:val="en-US" w:eastAsia="zh-CN"/>
              </w:rPr>
              <w:t xml:space="preserve"> </w:t>
            </w:r>
            <w:r>
              <w:rPr>
                <w:color w:val="000000"/>
                <w:sz w:val="20"/>
                <w:szCs w:val="20"/>
                <w:shd w:val="clear" w:color="auto" w:fill="FFFFFF"/>
              </w:rPr>
              <w:t>UE does not support Msg3 PUSCH repetition, UE transmits Msg3 PUSCH without repetition</w:t>
            </w:r>
          </w:p>
          <w:p>
            <w:pPr>
              <w:pStyle w:val="46"/>
              <w:keepNext w:val="0"/>
              <w:keepLines w:val="0"/>
              <w:pageBreakBefore w:val="0"/>
              <w:widowControl/>
              <w:numPr>
                <w:ilvl w:val="1"/>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193" w:leftChars="0" w:firstLine="2" w:firstLineChars="0"/>
              <w:jc w:val="both"/>
              <w:textAlignment w:val="auto"/>
              <w:rPr>
                <w:color w:val="000000"/>
                <w:sz w:val="20"/>
                <w:szCs w:val="20"/>
                <w:shd w:val="clear" w:color="auto" w:fill="FFFFFF"/>
              </w:rPr>
            </w:pPr>
            <w:r>
              <w:rPr>
                <w:color w:val="000000"/>
                <w:sz w:val="20"/>
                <w:szCs w:val="20"/>
                <w:shd w:val="clear" w:color="auto" w:fill="FFFFFF"/>
              </w:rPr>
              <w:t>For UE does support Msg3 PUSCH repetition, UE transmits Msg3 PUSCH with repetition as indicated by gNB and UE uses, e.g., separate DMRS configuration or UCI multiplexing with Msg3 PUSCH (or other ways)</w:t>
            </w:r>
          </w:p>
          <w:p>
            <w:pPr>
              <w:pStyle w:val="46"/>
              <w:keepNext w:val="0"/>
              <w:keepLines w:val="0"/>
              <w:pageBreakBefore w:val="0"/>
              <w:widowControl/>
              <w:numPr>
                <w:ilvl w:val="2"/>
                <w:numId w:val="12"/>
              </w:numPr>
              <w:shd w:val="clear" w:color="auto" w:fill="FFFFFF"/>
              <w:tabs>
                <w:tab w:val="left" w:pos="397"/>
              </w:tabs>
              <w:kinsoku/>
              <w:wordWrap/>
              <w:overflowPunct/>
              <w:topLinePunct w:val="0"/>
              <w:autoSpaceDE/>
              <w:autoSpaceDN/>
              <w:bidi w:val="0"/>
              <w:adjustRightInd/>
              <w:snapToGrid w:val="0"/>
              <w:spacing w:before="0" w:beforeAutospacing="0" w:after="137" w:afterLines="50" w:afterAutospacing="0" w:line="240" w:lineRule="auto"/>
              <w:ind w:left="454" w:leftChars="0" w:firstLine="0" w:firstLineChars="0"/>
              <w:jc w:val="both"/>
              <w:textAlignment w:val="auto"/>
              <w:rPr>
                <w:color w:val="000000"/>
                <w:sz w:val="20"/>
                <w:szCs w:val="20"/>
                <w:shd w:val="clear" w:color="auto" w:fill="FFFFFF"/>
              </w:rPr>
            </w:pPr>
            <w:r>
              <w:rPr>
                <w:color w:val="000000"/>
                <w:sz w:val="20"/>
                <w:szCs w:val="20"/>
                <w:shd w:val="clear" w:color="auto" w:fill="FFFFFF"/>
              </w:rPr>
              <w:t>Note: e.g., this can be for differentiation between UEs not supporting Msg3 PUSCH repetition and Rel-17 CE UEs supporting Msg3 PUSCH repetition or between RACH procedure with Msg3 PUSCH repetition and Msg3 PUSCH without repetition, etc.</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color w:val="000000"/>
                <w:sz w:val="20"/>
                <w:szCs w:val="20"/>
                <w:shd w:val="clear" w:color="auto" w:fill="FFFFFF"/>
              </w:rPr>
            </w:pPr>
            <w:r>
              <w:rPr>
                <w:color w:val="000000"/>
                <w:sz w:val="20"/>
                <w:szCs w:val="20"/>
                <w:shd w:val="clear" w:color="auto" w:fill="FFFFFF"/>
              </w:rPr>
              <w:t>gNB blindly decodes Msg3 PUSCH with two different assumptions, w/ and w/o repetition.</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rFonts w:hint="default" w:ascii="Times New Roman" w:hAnsi="Times New Roman" w:eastAsia="宋体" w:cs="Times New Roman"/>
                <w:color w:val="000000"/>
                <w:sz w:val="20"/>
                <w:szCs w:val="20"/>
                <w:shd w:val="clear" w:color="auto" w:fill="FFFFFF"/>
                <w:lang w:val="en-US" w:eastAsia="zh-CN" w:bidi="ar-SA"/>
              </w:rPr>
            </w:pPr>
            <w:r>
              <w:rPr>
                <w:color w:val="000000"/>
                <w:sz w:val="20"/>
                <w:szCs w:val="20"/>
                <w:shd w:val="clear" w:color="auto" w:fill="FFFFFF"/>
              </w:rPr>
              <w:t>FFS details if any.</w:t>
            </w:r>
          </w:p>
        </w:tc>
        <w:tc>
          <w:tcPr>
            <w:tcW w:w="6054" w:type="dxa"/>
            <w:vAlign w:val="top"/>
          </w:tcPr>
          <w:p>
            <w:pPr>
              <w:spacing w:before="120" w:line="280" w:lineRule="atLeast"/>
              <w:jc w:val="both"/>
              <w:rPr>
                <w:rFonts w:hint="eastAsia" w:eastAsiaTheme="minorEastAsia"/>
                <w:lang w:val="en-US" w:eastAsia="zh-CN"/>
              </w:rPr>
            </w:pPr>
            <w:r>
              <w:rPr>
                <w:rFonts w:hint="eastAsia" w:eastAsiaTheme="minorEastAsia"/>
                <w:b/>
                <w:bCs/>
                <w:lang w:val="en-US" w:eastAsia="zh-CN"/>
              </w:rPr>
              <w:t>Pros:</w:t>
            </w:r>
            <w:r>
              <w:rPr>
                <w:rFonts w:hint="eastAsia" w:eastAsiaTheme="minorEastAsia"/>
                <w:lang w:val="en-US" w:eastAsia="zh-CN"/>
              </w:rPr>
              <w:t xml:space="preserve"> </w:t>
            </w:r>
          </w:p>
          <w:p>
            <w:pPr>
              <w:numPr>
                <w:ilvl w:val="0"/>
                <w:numId w:val="26"/>
              </w:numPr>
              <w:spacing w:before="120" w:line="280" w:lineRule="atLeast"/>
              <w:jc w:val="both"/>
              <w:rPr>
                <w:rFonts w:hint="eastAsia"/>
                <w:bCs/>
                <w:i w:val="0"/>
                <w:iCs w:val="0"/>
                <w:lang w:val="en-US" w:eastAsia="zh-CN"/>
              </w:rPr>
            </w:pPr>
            <w:r>
              <w:rPr>
                <w:rFonts w:hint="eastAsia"/>
                <w:bCs/>
                <w:i w:val="0"/>
                <w:iCs w:val="0"/>
                <w:lang w:val="en-US" w:eastAsia="zh-CN"/>
              </w:rPr>
              <w:t>Less impact on PRACH transmission for legacy UEs.</w:t>
            </w:r>
          </w:p>
          <w:p>
            <w:pPr>
              <w:numPr>
                <w:ilvl w:val="0"/>
                <w:numId w:val="26"/>
              </w:numPr>
              <w:spacing w:before="120" w:line="280" w:lineRule="atLeast"/>
              <w:jc w:val="both"/>
              <w:rPr>
                <w:rFonts w:hint="default" w:eastAsiaTheme="minorEastAsia"/>
                <w:lang w:val="en-US" w:eastAsia="zh-CN"/>
              </w:rPr>
            </w:pPr>
            <w:r>
              <w:rPr>
                <w:bCs/>
                <w:i w:val="0"/>
                <w:iCs w:val="0"/>
                <w:lang w:eastAsia="zh-CN"/>
              </w:rPr>
              <w:t xml:space="preserve">UL measurements </w:t>
            </w:r>
            <w:r>
              <w:rPr>
                <w:rFonts w:hint="eastAsia"/>
                <w:bCs/>
                <w:i w:val="0"/>
                <w:iCs w:val="0"/>
                <w:lang w:val="en-US" w:eastAsia="zh-CN"/>
              </w:rPr>
              <w:t xml:space="preserve">based on PRACH transmission </w:t>
            </w:r>
            <w:r>
              <w:rPr>
                <w:bCs/>
                <w:i w:val="0"/>
                <w:iCs w:val="0"/>
                <w:lang w:eastAsia="zh-CN"/>
              </w:rPr>
              <w:t xml:space="preserve">are the only reliable measurements in this case, to take any informed decision about the need for </w:t>
            </w:r>
            <w:r>
              <w:rPr>
                <w:rFonts w:hint="eastAsia" w:eastAsiaTheme="minorEastAsia"/>
                <w:bCs/>
                <w:color w:val="auto"/>
                <w:lang w:val="en-US" w:eastAsia="zh-CN"/>
              </w:rPr>
              <w:t xml:space="preserve">Msg3 </w:t>
            </w:r>
            <w:r>
              <w:rPr>
                <w:bCs/>
                <w:i w:val="0"/>
                <w:iCs w:val="0"/>
                <w:lang w:eastAsia="zh-CN"/>
              </w:rPr>
              <w:t xml:space="preserve">repetition or not. </w:t>
            </w:r>
            <w:r>
              <w:rPr>
                <w:rFonts w:hint="eastAsia" w:eastAsiaTheme="minorEastAsia"/>
                <w:lang w:val="en-US" w:eastAsia="zh-CN"/>
              </w:rPr>
              <w:t xml:space="preserve"> </w:t>
            </w:r>
          </w:p>
          <w:p>
            <w:pPr>
              <w:spacing w:before="120" w:line="280" w:lineRule="atLeast"/>
              <w:jc w:val="both"/>
              <w:rPr>
                <w:rFonts w:hint="eastAsia" w:eastAsiaTheme="minorEastAsia"/>
                <w:b/>
                <w:bCs/>
                <w:lang w:val="en-US" w:eastAsia="zh-CN"/>
              </w:rPr>
            </w:pPr>
            <w:r>
              <w:rPr>
                <w:rFonts w:hint="eastAsia" w:eastAsiaTheme="minorEastAsia"/>
                <w:b/>
                <w:bCs/>
                <w:lang w:val="en-US" w:eastAsia="zh-CN"/>
              </w:rPr>
              <w:t>Cons:</w:t>
            </w:r>
          </w:p>
          <w:p>
            <w:pPr>
              <w:numPr>
                <w:ilvl w:val="0"/>
                <w:numId w:val="27"/>
              </w:numPr>
              <w:spacing w:before="120" w:line="280" w:lineRule="atLeast"/>
              <w:jc w:val="both"/>
              <w:rPr>
                <w:rFonts w:eastAsia="MS Mincho"/>
                <w:bCs/>
                <w:lang w:eastAsia="zh-CN"/>
              </w:rPr>
            </w:pPr>
            <w:r>
              <w:rPr>
                <w:rFonts w:hint="eastAsia" w:eastAsia="MS Mincho"/>
                <w:bCs/>
                <w:lang w:eastAsia="zh-CN"/>
              </w:rPr>
              <w:t>gNB has to detect the Msg3 PUSCH with two different assumptions, i.e. with or without repetition. No matter what</w:t>
            </w:r>
            <w:r>
              <w:rPr>
                <w:rFonts w:hint="default" w:eastAsia="MS Mincho"/>
                <w:bCs/>
                <w:lang w:val="en-US" w:eastAsia="zh-CN"/>
              </w:rPr>
              <w:t>’</w:t>
            </w:r>
            <w:r>
              <w:rPr>
                <w:rFonts w:hint="eastAsia" w:eastAsia="MS Mincho"/>
                <w:bCs/>
                <w:lang w:val="en-US" w:eastAsia="zh-CN"/>
              </w:rPr>
              <w:t xml:space="preserve">s the proportion </w:t>
            </w:r>
            <w:r>
              <w:rPr>
                <w:rFonts w:hint="eastAsia" w:eastAsia="MS Mincho"/>
                <w:bCs/>
                <w:lang w:eastAsia="zh-CN"/>
              </w:rPr>
              <w:t xml:space="preserve">of CE UEs in the </w:t>
            </w:r>
            <w:r>
              <w:rPr>
                <w:rFonts w:hint="eastAsia" w:eastAsia="MS Mincho"/>
                <w:bCs/>
                <w:lang w:val="en-US" w:eastAsia="zh-CN"/>
              </w:rPr>
              <w:t>network</w:t>
            </w:r>
            <w:r>
              <w:rPr>
                <w:rFonts w:hint="eastAsia" w:eastAsia="MS Mincho"/>
                <w:bCs/>
                <w:lang w:eastAsia="zh-CN"/>
              </w:rPr>
              <w:t>, gNB has to blind detect every Msg3 PUSCH. It will increase the complexity of gNB implementation.</w:t>
            </w:r>
          </w:p>
          <w:p>
            <w:pPr>
              <w:numPr>
                <w:ilvl w:val="0"/>
                <w:numId w:val="27"/>
              </w:numPr>
              <w:spacing w:before="120" w:line="280" w:lineRule="atLeast"/>
              <w:jc w:val="both"/>
              <w:rPr>
                <w:rFonts w:eastAsia="MS Mincho"/>
                <w:bCs/>
                <w:lang w:eastAsia="zh-CN"/>
              </w:rPr>
            </w:pPr>
            <w:r>
              <w:rPr>
                <w:rFonts w:hint="eastAsia" w:eastAsia="MS Mincho"/>
                <w:bCs/>
                <w:lang w:eastAsia="zh-CN"/>
              </w:rPr>
              <w:t xml:space="preserve">As gNB cannot know whether the Msg3 PUSCH </w:t>
            </w:r>
            <w:r>
              <w:rPr>
                <w:rFonts w:hint="eastAsia" w:eastAsia="MS Mincho"/>
                <w:bCs/>
                <w:lang w:val="en-US" w:eastAsia="zh-CN"/>
              </w:rPr>
              <w:t>would be</w:t>
            </w:r>
            <w:r>
              <w:rPr>
                <w:rFonts w:hint="eastAsia" w:eastAsia="MS Mincho"/>
                <w:bCs/>
                <w:lang w:eastAsia="zh-CN"/>
              </w:rPr>
              <w:t xml:space="preserve"> repeated or not, </w:t>
            </w:r>
            <w:r>
              <w:rPr>
                <w:rFonts w:hint="eastAsia" w:eastAsia="MS Mincho"/>
                <w:bCs/>
                <w:lang w:val="en-US" w:eastAsia="zh-CN"/>
              </w:rPr>
              <w:t>gNB would not be able to schedule any other transmissions on the repetition resources even the UE doesn</w:t>
            </w:r>
            <w:r>
              <w:rPr>
                <w:rFonts w:hint="default" w:eastAsia="MS Mincho"/>
                <w:bCs/>
                <w:lang w:val="en-US" w:eastAsia="zh-CN"/>
              </w:rPr>
              <w:t>’</w:t>
            </w:r>
            <w:r>
              <w:rPr>
                <w:rFonts w:hint="eastAsia" w:eastAsia="MS Mincho"/>
                <w:bCs/>
                <w:lang w:val="en-US" w:eastAsia="zh-CN"/>
              </w:rPr>
              <w:t xml:space="preserve">t actually use these resources. </w:t>
            </w:r>
            <w:r>
              <w:rPr>
                <w:rFonts w:hint="eastAsia" w:eastAsia="MS Mincho"/>
                <w:bCs/>
                <w:lang w:eastAsia="zh-CN"/>
              </w:rPr>
              <w:t>It will introduce significant scheduling restriction.</w:t>
            </w:r>
          </w:p>
          <w:p>
            <w:pPr>
              <w:numPr>
                <w:ilvl w:val="0"/>
                <w:numId w:val="27"/>
              </w:numPr>
              <w:spacing w:before="120" w:line="280" w:lineRule="atLeast"/>
              <w:jc w:val="both"/>
              <w:rPr>
                <w:rFonts w:hint="default" w:ascii="Times New Roman" w:hAnsi="Times New Roman" w:eastAsia="宋体" w:cs="Times New Roman"/>
                <w:bCs/>
                <w:lang w:val="en-US" w:eastAsia="zh-CN" w:bidi="ar-SA"/>
              </w:rPr>
            </w:pPr>
            <w:r>
              <w:rPr>
                <w:rFonts w:hint="eastAsia" w:eastAsia="MS Mincho"/>
                <w:bCs/>
                <w:lang w:val="en-US" w:eastAsia="zh-CN"/>
              </w:rPr>
              <w:t xml:space="preserve">It </w:t>
            </w:r>
            <w:r>
              <w:rPr>
                <w:rFonts w:eastAsia="MS Mincho"/>
                <w:bCs/>
                <w:lang w:eastAsia="ja-JP"/>
              </w:rPr>
              <w:t>highly depends on the DMRS detection performance</w:t>
            </w:r>
            <w:r>
              <w:rPr>
                <w:rFonts w:hint="eastAsia" w:eastAsia="宋体"/>
                <w:bCs/>
                <w:lang w:val="en-US" w:eastAsia="zh-CN"/>
              </w:rPr>
              <w:t xml:space="preserve"> </w:t>
            </w:r>
            <w:r>
              <w:rPr>
                <w:rFonts w:eastAsia="MS Mincho"/>
                <w:bCs/>
                <w:lang w:eastAsia="ja-JP"/>
              </w:rPr>
              <w:t xml:space="preserve">and overall blind decoding performance. </w:t>
            </w:r>
            <w:r>
              <w:rPr>
                <w:rFonts w:hint="eastAsia" w:eastAsia="宋体"/>
                <w:bCs/>
                <w:lang w:val="en-US" w:eastAsia="zh-CN"/>
              </w:rPr>
              <w:t xml:space="preserve">Then it </w:t>
            </w:r>
            <w:r>
              <w:rPr>
                <w:rFonts w:eastAsia="MS Mincho"/>
                <w:bCs/>
                <w:lang w:eastAsia="ja-JP"/>
              </w:rPr>
              <w:t xml:space="preserve">may lead to performance </w:t>
            </w:r>
            <w:r>
              <w:rPr>
                <w:rFonts w:hint="eastAsia" w:eastAsia="宋体"/>
                <w:bCs/>
                <w:lang w:val="en-US" w:eastAsia="zh-CN"/>
              </w:rPr>
              <w:t>loss, especially when the number of allocated RBs is limited. In addition, the blind detection c</w:t>
            </w:r>
            <w:r>
              <w:rPr>
                <w:rFonts w:hint="eastAsia" w:eastAsia="MS Mincho"/>
                <w:bCs/>
                <w:lang w:val="en-US" w:eastAsia="zh-CN"/>
              </w:rPr>
              <w:t xml:space="preserve">an only rely on the first repetition of Msg3, which </w:t>
            </w:r>
            <w:r>
              <w:rPr>
                <w:rFonts w:hint="eastAsia" w:eastAsia="MS Mincho"/>
                <w:bCs/>
                <w:lang w:eastAsia="ja-JP"/>
              </w:rPr>
              <w:t>would cause additional performance loss</w:t>
            </w:r>
            <w:r>
              <w:rPr>
                <w:rFonts w:hint="eastAsia" w:eastAsia="宋体"/>
                <w:b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8" w:type="dxa"/>
          </w:tcPr>
          <w:p>
            <w:pPr>
              <w:pStyle w:val="46"/>
              <w:keepNext w:val="0"/>
              <w:keepLines w:val="0"/>
              <w:pageBreakBefore w:val="0"/>
              <w:widowControl/>
              <w:numPr>
                <w:ilvl w:val="0"/>
                <w:numId w:val="0"/>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Chars="0"/>
              <w:jc w:val="both"/>
              <w:textAlignment w:val="auto"/>
              <w:rPr>
                <w:color w:val="000000"/>
                <w:sz w:val="20"/>
                <w:szCs w:val="20"/>
                <w:shd w:val="clear" w:color="auto" w:fill="FFFFFF"/>
              </w:rPr>
            </w:pPr>
            <w:r>
              <w:rPr>
                <w:color w:val="000000"/>
                <w:sz w:val="20"/>
                <w:szCs w:val="20"/>
                <w:shd w:val="clear" w:color="auto" w:fill="FFFFFF"/>
              </w:rPr>
              <w:t>Option 2-1: For UE triggered Msg3 PUSCH repetition with gNB indicating the number of repetitions,</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color w:val="000000"/>
                <w:sz w:val="20"/>
                <w:szCs w:val="20"/>
                <w:shd w:val="clear" w:color="auto" w:fill="FFFFFF"/>
              </w:rPr>
            </w:pPr>
            <w:r>
              <w:rPr>
                <w:color w:val="000000"/>
                <w:sz w:val="20"/>
                <w:szCs w:val="20"/>
                <w:shd w:val="clear" w:color="auto" w:fill="FFFFFF"/>
              </w:rPr>
              <w:t>A UE can trigger RACH procedure with Msg3 PUSCH repetition via separate PRACH occasion or separate PRACH preamble in case of shared PRACH occasions.</w:t>
            </w:r>
          </w:p>
          <w:p>
            <w:pPr>
              <w:pStyle w:val="46"/>
              <w:keepNext w:val="0"/>
              <w:keepLines w:val="0"/>
              <w:pageBreakBefore w:val="0"/>
              <w:widowControl/>
              <w:numPr>
                <w:ilvl w:val="1"/>
                <w:numId w:val="12"/>
              </w:numPr>
              <w:shd w:val="clear" w:color="auto" w:fill="FFFFFF"/>
              <w:tabs>
                <w:tab w:val="clear" w:pos="397"/>
              </w:tabs>
              <w:kinsoku/>
              <w:wordWrap/>
              <w:overflowPunct/>
              <w:topLinePunct w:val="0"/>
              <w:autoSpaceDE/>
              <w:autoSpaceDN/>
              <w:bidi w:val="0"/>
              <w:adjustRightInd/>
              <w:snapToGrid w:val="0"/>
              <w:spacing w:before="0" w:beforeAutospacing="0" w:after="137" w:afterLines="50" w:afterAutospacing="0" w:line="240" w:lineRule="auto"/>
              <w:ind w:left="193" w:leftChars="0" w:firstLine="2" w:firstLineChars="0"/>
              <w:jc w:val="both"/>
              <w:textAlignment w:val="auto"/>
              <w:rPr>
                <w:color w:val="000000"/>
                <w:sz w:val="20"/>
                <w:szCs w:val="20"/>
                <w:shd w:val="clear" w:color="auto" w:fill="FFFFFF"/>
              </w:rPr>
            </w:pPr>
            <w:r>
              <w:rPr>
                <w:color w:val="000000"/>
                <w:sz w:val="20"/>
                <w:szCs w:val="20"/>
                <w:shd w:val="clear" w:color="auto" w:fill="FFFFFF"/>
              </w:rPr>
              <w:t>Whether a UE would trigger is based on some conditions, e.g., measured SS-RSRP threshold, which may or may not have spec impact.</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color w:val="000000"/>
                <w:sz w:val="20"/>
                <w:szCs w:val="20"/>
                <w:shd w:val="clear" w:color="auto" w:fill="FFFFFF"/>
              </w:rPr>
            </w:pPr>
            <w:r>
              <w:rPr>
                <w:color w:val="000000"/>
                <w:sz w:val="20"/>
                <w:szCs w:val="20"/>
                <w:shd w:val="clear" w:color="auto" w:fill="FFFFFF"/>
              </w:rPr>
              <w:t>If Msg3 PUSCH repetition is triggered by UE, gNB decides the number of repetitions for Msg3 PUSCH 3 (re)-transmission.  </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rFonts w:hint="default"/>
                <w:color w:val="000000"/>
                <w:sz w:val="20"/>
                <w:szCs w:val="20"/>
                <w:shd w:val="clear" w:color="auto" w:fill="FFFFFF"/>
                <w:lang w:val="en-US" w:eastAsia="zh-CN"/>
              </w:rPr>
            </w:pPr>
            <w:r>
              <w:rPr>
                <w:color w:val="000000"/>
                <w:sz w:val="20"/>
                <w:szCs w:val="20"/>
                <w:shd w:val="clear" w:color="auto" w:fill="FFFFFF"/>
              </w:rPr>
              <w:t>FFS details if any.</w:t>
            </w:r>
          </w:p>
        </w:tc>
        <w:tc>
          <w:tcPr>
            <w:tcW w:w="6054" w:type="dxa"/>
          </w:tcPr>
          <w:p>
            <w:pPr>
              <w:spacing w:before="120" w:line="280" w:lineRule="atLeast"/>
              <w:jc w:val="both"/>
              <w:rPr>
                <w:rFonts w:hint="eastAsia" w:eastAsiaTheme="minorEastAsia"/>
                <w:b/>
                <w:bCs/>
                <w:lang w:val="en-US" w:eastAsia="zh-CN"/>
              </w:rPr>
            </w:pPr>
            <w:r>
              <w:rPr>
                <w:rFonts w:hint="eastAsia" w:eastAsiaTheme="minorEastAsia"/>
                <w:b/>
                <w:bCs/>
                <w:lang w:val="en-US" w:eastAsia="zh-CN"/>
              </w:rPr>
              <w:t xml:space="preserve">Pros: </w:t>
            </w:r>
          </w:p>
          <w:p>
            <w:pPr>
              <w:numPr>
                <w:ilvl w:val="0"/>
                <w:numId w:val="28"/>
              </w:numPr>
              <w:spacing w:before="120" w:line="280" w:lineRule="atLeast"/>
              <w:jc w:val="both"/>
              <w:rPr>
                <w:rFonts w:hint="default" w:eastAsiaTheme="minorEastAsia"/>
                <w:lang w:val="en-US" w:eastAsia="zh-CN"/>
              </w:rPr>
            </w:pPr>
            <w:r>
              <w:rPr>
                <w:rFonts w:hint="eastAsia" w:eastAsiaTheme="minorEastAsia"/>
                <w:lang w:val="en-US" w:eastAsia="zh-CN"/>
              </w:rPr>
              <w:t xml:space="preserve">No blind detection on Msg3 transmission, more resource efficient, and better Msg3 performance. </w:t>
            </w:r>
          </w:p>
          <w:p>
            <w:pPr>
              <w:numPr>
                <w:ilvl w:val="0"/>
                <w:numId w:val="28"/>
              </w:numPr>
              <w:spacing w:before="120" w:line="280" w:lineRule="atLeast"/>
              <w:jc w:val="both"/>
              <w:rPr>
                <w:rFonts w:hint="default" w:eastAsiaTheme="minorEastAsia"/>
                <w:lang w:val="en-US" w:eastAsia="zh-CN"/>
              </w:rPr>
            </w:pPr>
            <w:r>
              <w:rPr>
                <w:rFonts w:eastAsiaTheme="minorEastAsia"/>
                <w:lang w:eastAsia="zh-CN"/>
              </w:rPr>
              <w:t xml:space="preserve">The Rel-15/16 RACH </w:t>
            </w:r>
            <w:r>
              <w:rPr>
                <w:rFonts w:hint="eastAsia" w:eastAsiaTheme="minorEastAsia"/>
                <w:lang w:val="en-US" w:eastAsia="zh-CN"/>
              </w:rPr>
              <w:t>resources</w:t>
            </w:r>
            <w:r>
              <w:rPr>
                <w:rFonts w:eastAsiaTheme="minorEastAsia"/>
                <w:lang w:eastAsia="zh-CN"/>
              </w:rPr>
              <w:t xml:space="preserve"> can still be used for Rel-17 UEs </w:t>
            </w:r>
            <w:r>
              <w:rPr>
                <w:rFonts w:hint="eastAsia" w:eastAsiaTheme="minorEastAsia"/>
                <w:lang w:val="en-US" w:eastAsia="zh-CN"/>
              </w:rPr>
              <w:t xml:space="preserve">supporting Msg3 repetition when in </w:t>
            </w:r>
            <w:r>
              <w:rPr>
                <w:rFonts w:eastAsiaTheme="minorEastAsia"/>
                <w:lang w:eastAsia="zh-CN"/>
              </w:rPr>
              <w:t xml:space="preserve">good channel condition. </w:t>
            </w:r>
          </w:p>
          <w:p>
            <w:pPr>
              <w:spacing w:before="120" w:line="280" w:lineRule="atLeast"/>
              <w:jc w:val="both"/>
              <w:rPr>
                <w:rFonts w:hint="eastAsia" w:eastAsiaTheme="minorEastAsia"/>
                <w:b/>
                <w:bCs/>
                <w:lang w:val="en-US" w:eastAsia="zh-CN"/>
              </w:rPr>
            </w:pPr>
            <w:r>
              <w:rPr>
                <w:rFonts w:hint="eastAsia" w:eastAsiaTheme="minorEastAsia"/>
                <w:b/>
                <w:bCs/>
                <w:lang w:val="en-US" w:eastAsia="zh-CN"/>
              </w:rPr>
              <w:t>Cons:</w:t>
            </w:r>
          </w:p>
          <w:p>
            <w:pPr>
              <w:numPr>
                <w:ilvl w:val="0"/>
                <w:numId w:val="29"/>
              </w:numPr>
              <w:overflowPunct w:val="0"/>
              <w:autoSpaceDE w:val="0"/>
              <w:autoSpaceDN w:val="0"/>
              <w:adjustRightInd w:val="0"/>
              <w:snapToGrid w:val="0"/>
              <w:spacing w:before="120" w:after="120" w:line="276" w:lineRule="auto"/>
              <w:jc w:val="both"/>
              <w:textAlignment w:val="baseline"/>
              <w:rPr>
                <w:rFonts w:hint="default" w:eastAsiaTheme="minorEastAsia"/>
                <w:lang w:val="en-US" w:eastAsia="zh-CN"/>
              </w:rPr>
            </w:pPr>
            <w:r>
              <w:rPr>
                <w:rFonts w:hint="eastAsia" w:eastAsiaTheme="minorEastAsia"/>
                <w:lang w:val="en-US" w:eastAsia="zh-CN"/>
              </w:rPr>
              <w:t>I</w:t>
            </w:r>
            <w:r>
              <w:rPr>
                <w:rFonts w:eastAsiaTheme="minorEastAsia"/>
                <w:lang w:eastAsia="zh-CN"/>
              </w:rPr>
              <w:t xml:space="preserve">t may also lead to PRACH fragmentation. PRACH capacity for legacy UEs is reduced, since some of the RACH resources reserved for </w:t>
            </w:r>
            <w:r>
              <w:rPr>
                <w:rFonts w:hint="eastAsia" w:eastAsiaTheme="minorEastAsia"/>
                <w:lang w:val="en-US" w:eastAsia="zh-CN"/>
              </w:rPr>
              <w:t>RACH procedure with Msg3 PUSCH repetition</w:t>
            </w:r>
            <w:r>
              <w:rPr>
                <w:rFonts w:eastAsiaTheme="minorEastAsia"/>
                <w:lang w:eastAsia="zh-CN"/>
              </w:rPr>
              <w:t>. The impact to legacy UEs should be considered.</w:t>
            </w:r>
            <w:r>
              <w:rPr>
                <w:rFonts w:hint="eastAsia" w:eastAsiaTheme="minorEastAsia"/>
                <w:lang w:val="en-US" w:eastAsia="zh-CN"/>
              </w:rPr>
              <w:t xml:space="preserve"> (More details are in Note 1). </w:t>
            </w:r>
          </w:p>
          <w:p>
            <w:pPr>
              <w:numPr>
                <w:ilvl w:val="0"/>
                <w:numId w:val="29"/>
              </w:numPr>
              <w:overflowPunct w:val="0"/>
              <w:autoSpaceDE w:val="0"/>
              <w:autoSpaceDN w:val="0"/>
              <w:adjustRightInd w:val="0"/>
              <w:snapToGrid w:val="0"/>
              <w:spacing w:before="120" w:after="120" w:line="276" w:lineRule="auto"/>
              <w:jc w:val="both"/>
              <w:textAlignment w:val="baseline"/>
              <w:rPr>
                <w:rFonts w:hint="default" w:eastAsiaTheme="minorEastAsia"/>
                <w:lang w:val="en-US" w:eastAsia="zh-CN"/>
              </w:rPr>
            </w:pPr>
            <w:r>
              <w:rPr>
                <w:bCs/>
                <w:i w:val="0"/>
                <w:iCs w:val="0"/>
                <w:lang w:eastAsia="zh-CN"/>
              </w:rPr>
              <w:t xml:space="preserve">UL measurements are the only reliable measurements in this case, to take any informed decision about the need for </w:t>
            </w:r>
            <w:r>
              <w:rPr>
                <w:rFonts w:hint="eastAsia" w:eastAsiaTheme="minorEastAsia"/>
                <w:bCs/>
                <w:color w:val="auto"/>
                <w:lang w:val="en-US" w:eastAsia="zh-CN"/>
              </w:rPr>
              <w:t xml:space="preserve">Msg3 </w:t>
            </w:r>
            <w:r>
              <w:rPr>
                <w:bCs/>
                <w:i w:val="0"/>
                <w:iCs w:val="0"/>
                <w:lang w:eastAsia="zh-CN"/>
              </w:rPr>
              <w:t xml:space="preserve">repetition or not. Any inference UE may have based on DL measurements can only be imperfect, even more in case of paired spectrum.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8" w:type="dxa"/>
          </w:tcPr>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color w:val="000000"/>
                <w:sz w:val="20"/>
                <w:szCs w:val="20"/>
                <w:shd w:val="clear" w:color="auto" w:fill="FFFFFF"/>
              </w:rPr>
            </w:pPr>
            <w:r>
              <w:rPr>
                <w:color w:val="000000"/>
                <w:sz w:val="20"/>
                <w:szCs w:val="20"/>
                <w:shd w:val="clear" w:color="auto" w:fill="FFFFFF"/>
              </w:rPr>
              <w:t>Option 2-2: For UE triggered Msg3 PUSCH repetition with gNB indicating the number of repetitions,</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color w:val="000000"/>
                <w:sz w:val="20"/>
                <w:szCs w:val="20"/>
                <w:shd w:val="clear" w:color="auto" w:fill="FFFFFF"/>
              </w:rPr>
            </w:pPr>
            <w:r>
              <w:rPr>
                <w:color w:val="000000"/>
                <w:sz w:val="20"/>
                <w:szCs w:val="20"/>
                <w:shd w:val="clear" w:color="auto" w:fill="FFFFFF"/>
              </w:rPr>
              <w:t>gNB decides whether to schedule Msg3 PUSCH repetition or not. If scheduled, gNB decides the number of repetitions.</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color w:val="000000"/>
                <w:sz w:val="20"/>
                <w:szCs w:val="20"/>
                <w:shd w:val="clear" w:color="auto" w:fill="FFFFFF"/>
              </w:rPr>
            </w:pPr>
            <w:r>
              <w:rPr>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keepNext w:val="0"/>
              <w:keepLines w:val="0"/>
              <w:pageBreakBefore w:val="0"/>
              <w:widowControl/>
              <w:numPr>
                <w:ilvl w:val="1"/>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193" w:leftChars="0" w:firstLine="2" w:firstLineChars="0"/>
              <w:jc w:val="both"/>
              <w:textAlignment w:val="auto"/>
              <w:rPr>
                <w:rFonts w:hint="default"/>
                <w:color w:val="000000"/>
                <w:sz w:val="20"/>
                <w:szCs w:val="20"/>
                <w:shd w:val="clear" w:color="auto" w:fill="FFFFFF"/>
                <w:lang w:val="en-US" w:eastAsia="zh-CN"/>
              </w:rPr>
            </w:pPr>
            <w:r>
              <w:rPr>
                <w:color w:val="000000"/>
                <w:sz w:val="20"/>
                <w:szCs w:val="20"/>
                <w:shd w:val="clear" w:color="auto" w:fill="FFFFFF"/>
              </w:rPr>
              <w:t>Whether a UE would trigger is based on some conditions, e.g., measured SS-RSRP threshold, which may or may not have spec impact.</w:t>
            </w:r>
          </w:p>
          <w:p>
            <w:pPr>
              <w:pStyle w:val="46"/>
              <w:keepNext w:val="0"/>
              <w:keepLines w:val="0"/>
              <w:pageBreakBefore w:val="0"/>
              <w:widowControl/>
              <w:numPr>
                <w:ilvl w:val="0"/>
                <w:numId w:val="12"/>
              </w:numPr>
              <w:shd w:val="clear" w:color="auto" w:fill="FFFFFF"/>
              <w:kinsoku/>
              <w:wordWrap/>
              <w:overflowPunct/>
              <w:topLinePunct w:val="0"/>
              <w:autoSpaceDE/>
              <w:autoSpaceDN/>
              <w:bidi w:val="0"/>
              <w:adjustRightInd/>
              <w:snapToGrid w:val="0"/>
              <w:spacing w:before="0" w:beforeAutospacing="0" w:after="137" w:afterLines="50" w:afterAutospacing="0" w:line="240" w:lineRule="auto"/>
              <w:ind w:left="0" w:leftChars="0" w:firstLine="0" w:firstLineChars="0"/>
              <w:jc w:val="both"/>
              <w:textAlignment w:val="auto"/>
              <w:rPr>
                <w:rFonts w:hint="default"/>
                <w:color w:val="000000"/>
                <w:sz w:val="20"/>
                <w:szCs w:val="20"/>
                <w:shd w:val="clear" w:color="auto" w:fill="FFFFFF"/>
                <w:lang w:val="en-US" w:eastAsia="zh-CN"/>
              </w:rPr>
            </w:pPr>
            <w:r>
              <w:rPr>
                <w:color w:val="000000"/>
                <w:sz w:val="20"/>
                <w:szCs w:val="20"/>
                <w:shd w:val="clear" w:color="auto" w:fill="FFFFFF"/>
              </w:rPr>
              <w:t>FFS details if any.</w:t>
            </w:r>
          </w:p>
        </w:tc>
        <w:tc>
          <w:tcPr>
            <w:tcW w:w="6054" w:type="dxa"/>
          </w:tcPr>
          <w:p>
            <w:pPr>
              <w:spacing w:before="120" w:line="280" w:lineRule="atLeast"/>
              <w:jc w:val="both"/>
              <w:rPr>
                <w:rFonts w:hint="eastAsia" w:eastAsiaTheme="minorEastAsia"/>
                <w:b/>
                <w:bCs/>
                <w:lang w:val="en-US" w:eastAsia="zh-CN"/>
              </w:rPr>
            </w:pPr>
            <w:r>
              <w:rPr>
                <w:rFonts w:hint="eastAsia" w:eastAsiaTheme="minorEastAsia"/>
                <w:b/>
                <w:bCs/>
                <w:lang w:val="en-US" w:eastAsia="zh-CN"/>
              </w:rPr>
              <w:t xml:space="preserve">Pros: </w:t>
            </w:r>
          </w:p>
          <w:p>
            <w:pPr>
              <w:numPr>
                <w:ilvl w:val="0"/>
                <w:numId w:val="30"/>
              </w:numPr>
              <w:spacing w:before="120" w:line="280" w:lineRule="atLeast"/>
              <w:jc w:val="both"/>
              <w:rPr>
                <w:rFonts w:hint="default" w:eastAsiaTheme="minorEastAsia"/>
                <w:lang w:val="en-US" w:eastAsia="zh-CN"/>
              </w:rPr>
            </w:pPr>
            <w:r>
              <w:rPr>
                <w:rFonts w:hint="eastAsia" w:eastAsiaTheme="minorEastAsia"/>
                <w:lang w:val="en-US" w:eastAsia="zh-CN"/>
              </w:rPr>
              <w:t xml:space="preserve">Less impact on PRACH transmission for legacy UEs. </w:t>
            </w:r>
          </w:p>
          <w:p>
            <w:pPr>
              <w:spacing w:before="120" w:line="280" w:lineRule="atLeast"/>
              <w:jc w:val="both"/>
              <w:rPr>
                <w:rFonts w:hint="eastAsia" w:eastAsiaTheme="minorEastAsia"/>
                <w:b/>
                <w:bCs/>
                <w:lang w:val="en-US" w:eastAsia="zh-CN"/>
              </w:rPr>
            </w:pPr>
            <w:r>
              <w:rPr>
                <w:rFonts w:hint="eastAsia" w:eastAsiaTheme="minorEastAsia"/>
                <w:b/>
                <w:bCs/>
                <w:lang w:val="en-US" w:eastAsia="zh-CN"/>
              </w:rPr>
              <w:t>Cons:</w:t>
            </w:r>
          </w:p>
          <w:p>
            <w:pPr>
              <w:numPr>
                <w:ilvl w:val="0"/>
                <w:numId w:val="31"/>
              </w:numPr>
              <w:spacing w:before="120" w:line="280" w:lineRule="atLeast"/>
              <w:jc w:val="both"/>
              <w:rPr>
                <w:rFonts w:eastAsia="MS Mincho"/>
                <w:bCs/>
                <w:lang w:eastAsia="zh-CN"/>
              </w:rPr>
            </w:pPr>
            <w:r>
              <w:rPr>
                <w:rFonts w:hint="eastAsia" w:eastAsia="MS Mincho"/>
                <w:bCs/>
                <w:lang w:eastAsia="zh-CN"/>
              </w:rPr>
              <w:t>gNB has to detect the Msg3 PUSCH with two different assumptions, i.e. with or without repetition. No matter what</w:t>
            </w:r>
            <w:r>
              <w:rPr>
                <w:rFonts w:hint="default" w:eastAsia="MS Mincho"/>
                <w:bCs/>
                <w:lang w:val="en-US" w:eastAsia="zh-CN"/>
              </w:rPr>
              <w:t>’</w:t>
            </w:r>
            <w:r>
              <w:rPr>
                <w:rFonts w:hint="eastAsia" w:eastAsia="MS Mincho"/>
                <w:bCs/>
                <w:lang w:val="en-US" w:eastAsia="zh-CN"/>
              </w:rPr>
              <w:t xml:space="preserve">s the proportion </w:t>
            </w:r>
            <w:r>
              <w:rPr>
                <w:rFonts w:hint="eastAsia" w:eastAsia="MS Mincho"/>
                <w:bCs/>
                <w:lang w:eastAsia="zh-CN"/>
              </w:rPr>
              <w:t xml:space="preserve">of CE UEs in the </w:t>
            </w:r>
            <w:r>
              <w:rPr>
                <w:rFonts w:hint="eastAsia" w:eastAsia="MS Mincho"/>
                <w:bCs/>
                <w:lang w:val="en-US" w:eastAsia="zh-CN"/>
              </w:rPr>
              <w:t>network</w:t>
            </w:r>
            <w:r>
              <w:rPr>
                <w:rFonts w:hint="eastAsia" w:eastAsia="MS Mincho"/>
                <w:bCs/>
                <w:lang w:eastAsia="zh-CN"/>
              </w:rPr>
              <w:t>, gNB has to blind detect every Msg3 PUSCH. It will increase the complexity of gNB implementation.</w:t>
            </w:r>
          </w:p>
          <w:p>
            <w:pPr>
              <w:numPr>
                <w:ilvl w:val="0"/>
                <w:numId w:val="31"/>
              </w:numPr>
              <w:spacing w:before="120" w:line="280" w:lineRule="atLeast"/>
              <w:jc w:val="both"/>
              <w:rPr>
                <w:rFonts w:eastAsia="MS Mincho"/>
                <w:bCs/>
                <w:lang w:eastAsia="zh-CN"/>
              </w:rPr>
            </w:pPr>
            <w:r>
              <w:rPr>
                <w:rFonts w:hint="eastAsia" w:eastAsia="MS Mincho"/>
                <w:bCs/>
                <w:lang w:eastAsia="zh-CN"/>
              </w:rPr>
              <w:t xml:space="preserve">As gNB cannot know whether the Msg3 PUSCH </w:t>
            </w:r>
            <w:r>
              <w:rPr>
                <w:rFonts w:hint="eastAsia" w:eastAsia="MS Mincho"/>
                <w:bCs/>
                <w:lang w:val="en-US" w:eastAsia="zh-CN"/>
              </w:rPr>
              <w:t>would be</w:t>
            </w:r>
            <w:r>
              <w:rPr>
                <w:rFonts w:hint="eastAsia" w:eastAsia="MS Mincho"/>
                <w:bCs/>
                <w:lang w:eastAsia="zh-CN"/>
              </w:rPr>
              <w:t xml:space="preserve"> repeated or not, </w:t>
            </w:r>
            <w:r>
              <w:rPr>
                <w:rFonts w:hint="eastAsia" w:eastAsia="MS Mincho"/>
                <w:bCs/>
                <w:lang w:val="en-US" w:eastAsia="zh-CN"/>
              </w:rPr>
              <w:t>gNB would not be able to schedule any other transmissions on the repetition resources even the UE doesn</w:t>
            </w:r>
            <w:r>
              <w:rPr>
                <w:rFonts w:hint="default" w:eastAsia="MS Mincho"/>
                <w:bCs/>
                <w:lang w:val="en-US" w:eastAsia="zh-CN"/>
              </w:rPr>
              <w:t>’</w:t>
            </w:r>
            <w:r>
              <w:rPr>
                <w:rFonts w:hint="eastAsia" w:eastAsia="MS Mincho"/>
                <w:bCs/>
                <w:lang w:val="en-US" w:eastAsia="zh-CN"/>
              </w:rPr>
              <w:t xml:space="preserve">t actually use these resources. </w:t>
            </w:r>
            <w:r>
              <w:rPr>
                <w:rFonts w:hint="eastAsia" w:eastAsia="MS Mincho"/>
                <w:bCs/>
                <w:lang w:eastAsia="zh-CN"/>
              </w:rPr>
              <w:t>It will introduce significant scheduling restriction.</w:t>
            </w:r>
          </w:p>
          <w:p>
            <w:pPr>
              <w:numPr>
                <w:ilvl w:val="0"/>
                <w:numId w:val="31"/>
              </w:numPr>
              <w:spacing w:before="120" w:line="280" w:lineRule="atLeast"/>
              <w:jc w:val="both"/>
              <w:rPr>
                <w:rFonts w:hint="default"/>
                <w:lang w:val="en-US" w:eastAsia="zh-CN"/>
              </w:rPr>
            </w:pPr>
            <w:r>
              <w:rPr>
                <w:rFonts w:hint="eastAsia" w:eastAsia="MS Mincho"/>
                <w:bCs/>
                <w:lang w:val="en-US" w:eastAsia="zh-CN"/>
              </w:rPr>
              <w:t xml:space="preserve">It </w:t>
            </w:r>
            <w:r>
              <w:rPr>
                <w:rFonts w:eastAsia="MS Mincho"/>
                <w:bCs/>
                <w:lang w:eastAsia="ja-JP"/>
              </w:rPr>
              <w:t>highly depends on the DMRS detection performance</w:t>
            </w:r>
            <w:r>
              <w:rPr>
                <w:rFonts w:hint="eastAsia" w:eastAsia="宋体"/>
                <w:bCs/>
                <w:lang w:val="en-US" w:eastAsia="zh-CN"/>
              </w:rPr>
              <w:t xml:space="preserve"> </w:t>
            </w:r>
            <w:r>
              <w:rPr>
                <w:rFonts w:eastAsia="MS Mincho"/>
                <w:bCs/>
                <w:lang w:eastAsia="ja-JP"/>
              </w:rPr>
              <w:t xml:space="preserve">and overall blind decoding performance. </w:t>
            </w:r>
            <w:r>
              <w:rPr>
                <w:rFonts w:hint="eastAsia" w:eastAsia="宋体"/>
                <w:bCs/>
                <w:lang w:val="en-US" w:eastAsia="zh-CN"/>
              </w:rPr>
              <w:t xml:space="preserve">Then it </w:t>
            </w:r>
            <w:r>
              <w:rPr>
                <w:rFonts w:eastAsia="MS Mincho"/>
                <w:bCs/>
                <w:lang w:eastAsia="ja-JP"/>
              </w:rPr>
              <w:t xml:space="preserve">may lead to performance </w:t>
            </w:r>
            <w:r>
              <w:rPr>
                <w:rFonts w:hint="eastAsia" w:eastAsia="宋体"/>
                <w:bCs/>
                <w:lang w:val="en-US" w:eastAsia="zh-CN"/>
              </w:rPr>
              <w:t>loss, especially when the number of allocated RBs is limited. In addition, the blind detection c</w:t>
            </w:r>
            <w:r>
              <w:rPr>
                <w:rFonts w:hint="eastAsia" w:eastAsia="MS Mincho"/>
                <w:bCs/>
                <w:lang w:val="en-US" w:eastAsia="zh-CN"/>
              </w:rPr>
              <w:t xml:space="preserve">an only rely on the first repetition of Msg3, which </w:t>
            </w:r>
            <w:r>
              <w:rPr>
                <w:rFonts w:hint="eastAsia" w:eastAsia="MS Mincho"/>
                <w:bCs/>
                <w:lang w:eastAsia="ja-JP"/>
              </w:rPr>
              <w:t>would cause additional performance loss</w:t>
            </w:r>
            <w:r>
              <w:rPr>
                <w:rFonts w:hint="eastAsia" w:eastAsia="宋体"/>
                <w:bCs/>
                <w:lang w:val="en-US" w:eastAsia="zh-CN"/>
              </w:rPr>
              <w:t xml:space="preserve">. </w:t>
            </w:r>
          </w:p>
          <w:p>
            <w:pPr>
              <w:numPr>
                <w:ilvl w:val="0"/>
                <w:numId w:val="31"/>
              </w:numPr>
              <w:spacing w:before="120" w:line="280" w:lineRule="atLeast"/>
              <w:jc w:val="both"/>
              <w:rPr>
                <w:rFonts w:hint="default"/>
                <w:lang w:val="en-US" w:eastAsia="zh-CN"/>
              </w:rPr>
            </w:pPr>
            <w:r>
              <w:rPr>
                <w:rFonts w:hint="eastAsia" w:eastAsia="宋体"/>
                <w:bCs/>
                <w:lang w:val="en-US" w:eastAsia="zh-CN"/>
              </w:rPr>
              <w:t>UE may not follow gNB</w:t>
            </w:r>
            <w:r>
              <w:rPr>
                <w:rFonts w:hint="default" w:eastAsia="宋体"/>
                <w:bCs/>
                <w:lang w:val="en-US" w:eastAsia="zh-CN"/>
              </w:rPr>
              <w:t>’</w:t>
            </w:r>
            <w:r>
              <w:rPr>
                <w:rFonts w:hint="eastAsia" w:eastAsia="宋体"/>
                <w:bCs/>
                <w:lang w:val="en-US" w:eastAsia="zh-CN"/>
              </w:rPr>
              <w:t xml:space="preserve">s scheduling, e.g., UE may transmit Msg3 without repetition even gNB schedules Msg3 repetition.  </w:t>
            </w:r>
          </w:p>
        </w:tc>
      </w:tr>
    </w:tbl>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xml:space="preserve">Note 1: </w:t>
      </w:r>
    </w:p>
    <w:p>
      <w:pPr>
        <w:numPr>
          <w:ilvl w:val="0"/>
          <w:numId w:val="32"/>
        </w:numPr>
        <w:ind w:left="420" w:leftChars="0" w:hanging="420" w:firstLineChars="0"/>
        <w:rPr>
          <w:rFonts w:hint="default" w:eastAsiaTheme="minorEastAsia"/>
          <w:bCs/>
          <w:lang w:val="en-US" w:eastAsia="zh-CN"/>
        </w:rPr>
      </w:pPr>
      <w:r>
        <w:rPr>
          <w:rFonts w:hint="eastAsia" w:eastAsiaTheme="minorEastAsia"/>
          <w:bCs/>
          <w:lang w:val="en-US" w:eastAsia="zh-CN"/>
        </w:rPr>
        <w:t>Using separate PRACH preamble: Indeed there are many features request the partition on PRACH preambles. While gNB doesn</w:t>
      </w:r>
      <w:r>
        <w:rPr>
          <w:rFonts w:eastAsiaTheme="minorEastAsia"/>
          <w:bCs/>
          <w:lang w:val="en-US" w:eastAsia="zh-CN"/>
        </w:rPr>
        <w:t>’</w:t>
      </w:r>
      <w:r>
        <w:rPr>
          <w:rFonts w:hint="eastAsia" w:eastAsiaTheme="minorEastAsia"/>
          <w:bCs/>
          <w:lang w:val="en-US" w:eastAsia="zh-CN"/>
        </w:rPr>
        <w:t>t have to enable all these features at the same time. For instance, it may not enable two groups of Msg3 size or configure less number of SSBs per RO. So, it may impact legacy UEs, while it can also work well if some configuration limitation is considered.</w:t>
      </w:r>
    </w:p>
    <w:p>
      <w:pPr>
        <w:numPr>
          <w:ilvl w:val="0"/>
          <w:numId w:val="32"/>
        </w:numPr>
        <w:ind w:left="420" w:leftChars="0" w:hanging="420" w:firstLineChars="0"/>
        <w:rPr>
          <w:rFonts w:hint="default" w:eastAsiaTheme="minorEastAsia"/>
          <w:lang w:val="en-US" w:eastAsia="zh-CN"/>
        </w:rPr>
      </w:pPr>
      <w:r>
        <w:rPr>
          <w:rFonts w:eastAsiaTheme="minorEastAsia"/>
          <w:bCs/>
          <w:lang w:eastAsia="zh-CN"/>
        </w:rPr>
        <w:t>Separate</w:t>
      </w:r>
      <w:r>
        <w:rPr>
          <w:rFonts w:hint="eastAsia" w:eastAsiaTheme="minorEastAsia"/>
          <w:bCs/>
          <w:lang w:eastAsia="zh-CN"/>
        </w:rPr>
        <w:t xml:space="preserve"> PRACH occasions could address the concern from preamble mechanism. The separate PRACH occasions can be totally backward compatible. The separate PRACH occasions can be achieved by separate PRACH configuration index or reuse the remaining RO which cannot be used for the Rel-15/16 UEs. The first one will introduce more RACH configurations which </w:t>
      </w:r>
      <w:r>
        <w:rPr>
          <w:rFonts w:hint="eastAsia" w:eastAsiaTheme="minorEastAsia"/>
          <w:bCs/>
          <w:lang w:val="en-US" w:eastAsia="zh-CN"/>
        </w:rPr>
        <w:t xml:space="preserve">may </w:t>
      </w:r>
      <w:r>
        <w:rPr>
          <w:rFonts w:hint="eastAsia" w:eastAsiaTheme="minorEastAsia"/>
          <w:bCs/>
          <w:lang w:eastAsia="zh-CN"/>
        </w:rPr>
        <w:t>put more restriction on PUSCH scheduling. The later one may introduce additional latency</w:t>
      </w:r>
      <w:r>
        <w:rPr>
          <w:rFonts w:hint="eastAsia" w:eastAsiaTheme="minorEastAsia"/>
          <w:bCs/>
          <w:lang w:val="en-US" w:eastAsia="zh-CN"/>
        </w:rPr>
        <w:t>, which seems not critical for CE UE</w:t>
      </w:r>
      <w:r>
        <w:rPr>
          <w:rFonts w:hint="eastAsia" w:eastAsiaTheme="minorEastAsia"/>
          <w:bCs/>
          <w:lang w:eastAsia="zh-CN"/>
        </w:rPr>
        <w:t>. Both of these two solutions can guarantee the full usage of preamble</w:t>
      </w:r>
      <w:r>
        <w:rPr>
          <w:rFonts w:hint="eastAsia" w:eastAsiaTheme="minorEastAsia"/>
          <w:bCs/>
          <w:lang w:val="en-US" w:eastAsia="zh-CN"/>
        </w:rPr>
        <w:t>s</w:t>
      </w:r>
      <w:r>
        <w:rPr>
          <w:rFonts w:hint="eastAsia" w:eastAsiaTheme="minorEastAsia"/>
          <w:bCs/>
          <w:lang w:eastAsia="zh-CN"/>
        </w:rPr>
        <w:t>.</w:t>
      </w:r>
    </w:p>
    <w:p>
      <w:pPr>
        <w:numPr>
          <w:ilvl w:val="0"/>
          <w:numId w:val="0"/>
        </w:numPr>
        <w:spacing w:before="120"/>
        <w:jc w:val="both"/>
        <w:rPr>
          <w:rFonts w:hint="default"/>
          <w:b w:val="0"/>
          <w:bCs w:val="0"/>
          <w:i w:val="0"/>
          <w:iCs w:val="0"/>
          <w:lang w:val="en-US" w:eastAsia="zh-CN"/>
        </w:rPr>
      </w:pPr>
      <w:r>
        <w:rPr>
          <w:rFonts w:hint="eastAsia"/>
          <w:b w:val="0"/>
          <w:bCs w:val="0"/>
          <w:i w:val="0"/>
          <w:iCs w:val="0"/>
          <w:lang w:val="en-US" w:eastAsia="zh-CN"/>
        </w:rPr>
        <w:t xml:space="preserve">Based on above analysis, we have concerns on Option 1-2 and Option 2-2 which needs blind detection at gNB side. It would not only cause more complexity at gNB side, but also cause scheduling restrictions and worse Msg3 performance as analyzed in the table. Between Option 1-1 and Option 2-1, we slightly prefer Option 1-1 considering </w:t>
      </w:r>
      <w:r>
        <w:rPr>
          <w:bCs/>
          <w:i w:val="0"/>
          <w:iCs w:val="0"/>
          <w:lang w:eastAsia="zh-CN"/>
        </w:rPr>
        <w:t>UL measurements</w:t>
      </w:r>
      <w:r>
        <w:rPr>
          <w:rFonts w:hint="eastAsia"/>
          <w:bCs/>
          <w:i w:val="0"/>
          <w:iCs w:val="0"/>
          <w:lang w:val="en-US" w:eastAsia="zh-CN"/>
        </w:rPr>
        <w:t xml:space="preserve"> </w:t>
      </w:r>
      <w:r>
        <w:rPr>
          <w:bCs/>
          <w:i w:val="0"/>
          <w:iCs w:val="0"/>
          <w:lang w:eastAsia="zh-CN"/>
        </w:rPr>
        <w:t xml:space="preserve">are the only reliable measurements to take any informed decision about the need for </w:t>
      </w:r>
      <w:r>
        <w:rPr>
          <w:rFonts w:hint="eastAsia" w:eastAsiaTheme="minorEastAsia"/>
          <w:bCs/>
          <w:color w:val="auto"/>
          <w:lang w:val="en-US" w:eastAsia="zh-CN"/>
        </w:rPr>
        <w:t xml:space="preserve">Msg3 PUSCH </w:t>
      </w:r>
      <w:r>
        <w:rPr>
          <w:bCs/>
          <w:i w:val="0"/>
          <w:iCs w:val="0"/>
          <w:lang w:eastAsia="zh-CN"/>
        </w:rPr>
        <w:t>repetition or not</w:t>
      </w:r>
      <w:r>
        <w:rPr>
          <w:rFonts w:hint="eastAsia"/>
          <w:bCs/>
          <w:i w:val="0"/>
          <w:iCs w:val="0"/>
          <w:lang w:val="en-US" w:eastAsia="zh-CN"/>
        </w:rPr>
        <w:t xml:space="preserve">, especially in </w:t>
      </w:r>
      <w:r>
        <w:rPr>
          <w:bCs/>
          <w:i w:val="0"/>
          <w:iCs w:val="0"/>
          <w:lang w:eastAsia="zh-CN"/>
        </w:rPr>
        <w:t>paired spectrum</w:t>
      </w:r>
      <w:r>
        <w:rPr>
          <w:rFonts w:hint="eastAsia"/>
          <w:bCs/>
          <w:i w:val="0"/>
          <w:iCs w:val="0"/>
          <w:lang w:val="en-US" w:eastAsia="zh-CN"/>
        </w:rPr>
        <w:t>.</w:t>
      </w:r>
    </w:p>
    <w:p>
      <w:pPr>
        <w:rPr>
          <w:rFonts w:hint="eastAsia"/>
          <w:i/>
          <w:iCs/>
          <w:color w:val="000000"/>
          <w:sz w:val="20"/>
          <w:szCs w:val="20"/>
          <w:shd w:val="clear" w:color="auto" w:fill="FFFFFF"/>
          <w:lang w:val="en-US" w:eastAsia="zh-CN"/>
        </w:rPr>
      </w:pPr>
      <w:r>
        <w:rPr>
          <w:rFonts w:hint="eastAsia"/>
          <w:b/>
          <w:bCs/>
          <w:i/>
          <w:iCs/>
          <w:lang w:val="en-US" w:eastAsia="zh-CN"/>
        </w:rPr>
        <w:t xml:space="preserve">Proposal 8: </w:t>
      </w:r>
      <w:r>
        <w:rPr>
          <w:rFonts w:hint="eastAsia"/>
          <w:i/>
          <w:iCs/>
          <w:color w:val="000000"/>
          <w:sz w:val="20"/>
          <w:szCs w:val="20"/>
          <w:shd w:val="clear" w:color="auto" w:fill="FFFFFF"/>
          <w:lang w:val="en-US" w:eastAsia="zh-CN"/>
        </w:rPr>
        <w:t>Adopt Option 1-1 f</w:t>
      </w:r>
      <w:r>
        <w:rPr>
          <w:i/>
          <w:iCs/>
          <w:color w:val="000000"/>
          <w:sz w:val="20"/>
          <w:szCs w:val="20"/>
          <w:shd w:val="clear" w:color="auto" w:fill="FFFFFF"/>
        </w:rPr>
        <w:t>or Msg3 PUSCH repetition</w:t>
      </w:r>
      <w:r>
        <w:rPr>
          <w:rFonts w:hint="eastAsia"/>
          <w:i/>
          <w:iCs/>
          <w:color w:val="000000"/>
          <w:sz w:val="20"/>
          <w:szCs w:val="20"/>
          <w:shd w:val="clear" w:color="auto" w:fill="FFFFFF"/>
          <w:lang w:val="en-US" w:eastAsia="zh-CN"/>
        </w:rPr>
        <w:t xml:space="preserve">. </w:t>
      </w:r>
    </w:p>
    <w:p>
      <w:pPr>
        <w:pStyle w:val="2"/>
        <w:bidi w:val="0"/>
        <w:rPr>
          <w:rFonts w:hint="default"/>
          <w:lang w:val="en-US" w:eastAsia="zh-CN"/>
        </w:rPr>
      </w:pPr>
      <w:r>
        <w:rPr>
          <w:rFonts w:hint="eastAsia"/>
          <w:lang w:val="en-US" w:eastAsia="zh-CN"/>
        </w:rPr>
        <w:t>Start of Contention Resolution timer and PDCCH monitoring for Msg3 repetition</w:t>
      </w:r>
    </w:p>
    <w:p>
      <w:pPr>
        <w:rPr>
          <w:rFonts w:hint="default"/>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and restart</w:t>
      </w:r>
      <w:r>
        <w:rPr>
          <w:rFonts w:hint="eastAsia" w:eastAsiaTheme="minorEastAsia"/>
          <w:color w:val="000000" w:themeColor="text1"/>
          <w:lang w:val="en-US" w:eastAsia="zh-CN"/>
          <w14:textFill>
            <w14:solidFill>
              <w14:schemeClr w14:val="tx1"/>
            </w14:solidFill>
          </w14:textFill>
        </w:rPr>
        <w:t>s</w:t>
      </w:r>
      <w:r>
        <w:rPr>
          <w:rFonts w:eastAsiaTheme="minorEastAsia"/>
          <w:color w:val="000000" w:themeColor="text1"/>
          <w:lang w:val="en-US" w:eastAsia="zh-CN"/>
          <w14:textFill>
            <w14:solidFill>
              <w14:schemeClr w14:val="tx1"/>
            </w14:solidFill>
          </w14:textFill>
        </w:rPr>
        <w:t xml:space="preserve">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one repetition instead of after all repetitions. It could reduce the initial access latency and also avoid unnecessary Msg3 repetition. </w:t>
      </w:r>
      <w:r>
        <w:rPr>
          <w:lang w:eastAsia="zh-CN"/>
        </w:rPr>
        <w:t xml:space="preserve">Take 4 repetitions for instance, </w:t>
      </w:r>
      <w:r>
        <w:rPr>
          <w:rFonts w:hint="eastAsia"/>
          <w:lang w:eastAsia="zh-CN"/>
        </w:rPr>
        <w:t xml:space="preserve">if the overall reliability </w:t>
      </w:r>
      <w:r>
        <w:rPr>
          <w:rFonts w:hint="eastAsia"/>
          <w:lang w:val="en-US" w:eastAsia="zh-CN"/>
        </w:rPr>
        <w:t xml:space="preserve">target </w:t>
      </w:r>
      <w:r>
        <w:rPr>
          <w:rFonts w:hint="eastAsia"/>
          <w:lang w:eastAsia="zh-CN"/>
        </w:rPr>
        <w:t xml:space="preserve">is 99%, i.e., </w:t>
      </w:r>
      <w:r>
        <w:rPr>
          <w:lang w:eastAsia="zh-CN"/>
        </w:rPr>
        <w:t>1-(1-P)^4=0.99</w:t>
      </w:r>
      <w:r>
        <w:rPr>
          <w:rFonts w:hint="eastAsia"/>
          <w:lang w:eastAsia="zh-CN"/>
        </w:rPr>
        <w:t xml:space="preserve">. The reliability for one repetition is </w:t>
      </w:r>
      <w:r>
        <w:rPr>
          <w:lang w:eastAsia="zh-CN"/>
        </w:rPr>
        <w:t>P= 0.6838</w:t>
      </w:r>
      <w:r>
        <w:rPr>
          <w:rFonts w:hint="eastAsia"/>
          <w:lang w:val="en-US" w:eastAsia="zh-CN"/>
        </w:rPr>
        <w:t>, and</w:t>
      </w:r>
      <w:r>
        <w:rPr>
          <w:rFonts w:hint="eastAsia"/>
          <w:lang w:eastAsia="zh-CN"/>
        </w:rPr>
        <w:t xml:space="preserve"> the</w:t>
      </w:r>
      <w:r>
        <w:rPr>
          <w:lang w:eastAsia="zh-CN"/>
        </w:rPr>
        <w:t xml:space="preserve"> probability of successful decoding based on the first 2 repetitions is 1-(1-P)^2 = 0.9. </w:t>
      </w:r>
      <w:r>
        <w:rPr>
          <w:rFonts w:hint="eastAsia"/>
          <w:lang w:val="en-US" w:eastAsia="zh-CN"/>
        </w:rPr>
        <w:t>Thus, gNB has a very good chance to successfully decode Msg3 based on the first one or two repetitions. In such case, the resources for remaining repetitions can be saved.</w:t>
      </w:r>
    </w:p>
    <w:p>
      <w:pPr>
        <w:jc w:val="center"/>
        <w:rPr>
          <w:rFonts w:hint="default" w:eastAsiaTheme="minorEastAsia"/>
          <w:color w:val="000000" w:themeColor="text1"/>
          <w:lang w:val="en-US" w:eastAsia="zh-CN"/>
          <w14:textFill>
            <w14:solidFill>
              <w14:schemeClr w14:val="tx1"/>
            </w14:solidFill>
          </w14:textFill>
        </w:rPr>
      </w:pPr>
      <w: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4629150" cy="2858135"/>
                    </a:xfrm>
                    <a:prstGeom prst="rect">
                      <a:avLst/>
                    </a:prstGeom>
                    <a:noFill/>
                    <a:ln>
                      <a:noFill/>
                    </a:ln>
                  </pic:spPr>
                </pic:pic>
              </a:graphicData>
            </a:graphic>
          </wp:inline>
        </w:drawing>
      </w:r>
    </w:p>
    <w:p>
      <w:pPr>
        <w:rPr>
          <w:rFonts w:hint="default"/>
          <w:b w:val="0"/>
          <w:bCs w:val="0"/>
          <w:i w:val="0"/>
          <w:iCs w:val="0"/>
          <w:lang w:val="en-US" w:eastAsia="zh-CN"/>
        </w:rPr>
      </w:pPr>
      <w:r>
        <w:rPr>
          <w:rFonts w:hint="eastAsia"/>
          <w:b w:val="0"/>
          <w:bCs w:val="0"/>
          <w:i w:val="0"/>
          <w:iCs w:val="0"/>
          <w:lang w:val="en-US" w:eastAsia="zh-CN"/>
        </w:rPr>
        <w:t xml:space="preserve">On the other hand, whether this is essential for Msg3 repetition may need some discussion. In addition, it also has RAN2 impact, it may be better to first ask RAN2 about the feasibility. </w:t>
      </w:r>
    </w:p>
    <w:p>
      <w:pPr>
        <w:rPr>
          <w:rFonts w:hint="default"/>
          <w:b w:val="0"/>
          <w:bCs w:val="0"/>
          <w:i/>
          <w:iCs/>
          <w:color w:val="000000"/>
          <w:sz w:val="20"/>
          <w:szCs w:val="20"/>
          <w:shd w:val="clear" w:color="auto" w:fill="FFFFFF"/>
          <w:lang w:val="en-US" w:eastAsia="zh-CN"/>
        </w:rPr>
      </w:pPr>
      <w:r>
        <w:rPr>
          <w:rFonts w:hint="eastAsia"/>
          <w:b/>
          <w:bCs/>
          <w:i/>
          <w:iCs/>
          <w:lang w:val="en-US" w:eastAsia="zh-CN"/>
        </w:rPr>
        <w:t xml:space="preserve">Proposal 9: </w:t>
      </w:r>
      <w:r>
        <w:rPr>
          <w:rFonts w:hint="eastAsia"/>
          <w:b w:val="0"/>
          <w:bCs w:val="0"/>
          <w:i/>
          <w:iCs/>
          <w:lang w:val="en-US" w:eastAsia="zh-CN"/>
        </w:rPr>
        <w:t>Send an LS to RAN2 about the potential enhancements for the start of Contention Resolution timer for Msg3 repetition</w:t>
      </w:r>
      <w:r>
        <w:rPr>
          <w:rFonts w:hint="eastAsia"/>
          <w:b w:val="0"/>
          <w:bCs w:val="0"/>
          <w:i/>
          <w:iCs/>
          <w:color w:val="000000"/>
          <w:sz w:val="20"/>
          <w:szCs w:val="20"/>
          <w:shd w:val="clear" w:color="auto" w:fill="FFFFFF"/>
          <w:lang w:val="en-US" w:eastAsia="zh-CN"/>
        </w:rPr>
        <w:t xml:space="preserve">. </w:t>
      </w:r>
    </w:p>
    <w:p>
      <w:pPr>
        <w:pStyle w:val="2"/>
        <w:tabs>
          <w:tab w:val="left" w:pos="432"/>
        </w:tabs>
        <w:spacing w:beforeLines="0" w:after="180" w:afterLines="50"/>
        <w:rPr>
          <w:highlight w:val="none"/>
        </w:rPr>
      </w:pP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sz w:val="20"/>
          <w:szCs w:val="20"/>
          <w:highlight w:val="none"/>
          <w:u w:val="none"/>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Support to use </w:t>
      </w:r>
      <w:r>
        <w:rPr>
          <w:i/>
          <w:iCs/>
          <w:sz w:val="20"/>
          <w:szCs w:val="20"/>
        </w:rPr>
        <w:t>UL grant scheduling Msg3</w:t>
      </w:r>
      <w:r>
        <w:rPr>
          <w:rFonts w:hint="eastAsia"/>
          <w:i/>
          <w:iCs/>
          <w:lang w:val="en-US" w:eastAsia="zh-CN"/>
        </w:rPr>
        <w:t xml:space="preserve"> </w:t>
      </w:r>
      <w:r>
        <w:rPr>
          <w:rFonts w:hint="eastAsia"/>
          <w:b w:val="0"/>
          <w:bCs w:val="0"/>
          <w:i/>
          <w:iCs/>
          <w:sz w:val="20"/>
          <w:szCs w:val="20"/>
          <w:highlight w:val="none"/>
          <w:u w:val="none"/>
          <w:lang w:val="en-US" w:eastAsia="zh-CN"/>
        </w:rPr>
        <w:t>for repetition indication for Msg3 initial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val="0"/>
          <w:iCs w:val="0"/>
          <w:highlight w:val="none"/>
          <w:lang w:val="en-US" w:eastAsia="zh-CN"/>
        </w:rPr>
      </w:pPr>
      <w:r>
        <w:rPr>
          <w:rFonts w:hint="eastAsia"/>
          <w:b/>
          <w:bCs/>
          <w:i/>
          <w:iCs/>
          <w:highlight w:val="none"/>
          <w:lang w:val="en-US" w:eastAsia="zh-CN"/>
        </w:rPr>
        <w:t>Proposal 2:</w:t>
      </w:r>
      <w:r>
        <w:rPr>
          <w:rFonts w:hint="eastAsia"/>
          <w:b w:val="0"/>
          <w:bCs w:val="0"/>
          <w:i/>
          <w:iCs/>
          <w:sz w:val="20"/>
          <w:szCs w:val="20"/>
          <w:highlight w:val="none"/>
          <w:u w:val="none"/>
          <w:lang w:val="en-US" w:eastAsia="zh-CN"/>
        </w:rPr>
        <w:t xml:space="preserve"> Support to use </w:t>
      </w:r>
      <w:r>
        <w:rPr>
          <w:rFonts w:hint="eastAsia"/>
          <w:b w:val="0"/>
          <w:bCs w:val="0"/>
          <w:i/>
          <w:iCs/>
          <w:highlight w:val="none"/>
          <w:lang w:eastAsia="zh-CN"/>
        </w:rPr>
        <w:t>DCI format 0_0 with CRC scrambled by TC-RNTI</w:t>
      </w:r>
      <w:r>
        <w:rPr>
          <w:rFonts w:hint="eastAsia"/>
          <w:i/>
          <w:iCs/>
          <w:lang w:val="en-US" w:eastAsia="zh-CN"/>
        </w:rPr>
        <w:t xml:space="preserve"> </w:t>
      </w:r>
      <w:r>
        <w:rPr>
          <w:rFonts w:hint="eastAsia"/>
          <w:b w:val="0"/>
          <w:bCs w:val="0"/>
          <w:i/>
          <w:iCs/>
          <w:sz w:val="20"/>
          <w:szCs w:val="20"/>
          <w:highlight w:val="none"/>
          <w:u w:val="none"/>
          <w:lang w:val="en-US" w:eastAsia="zh-CN"/>
        </w:rPr>
        <w:t>for repetition indication for Msg3 re-transmission.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lang w:val="en-US" w:eastAsia="zh-CN"/>
        </w:rPr>
      </w:pPr>
      <w:r>
        <w:rPr>
          <w:rFonts w:hint="eastAsia"/>
          <w:b/>
          <w:bCs/>
          <w:i/>
          <w:iCs/>
          <w:highlight w:val="none"/>
          <w:lang w:val="en-US" w:eastAsia="zh-CN"/>
        </w:rPr>
        <w:t>Observation 1:</w:t>
      </w:r>
      <w:r>
        <w:rPr>
          <w:rFonts w:hint="eastAsia"/>
          <w:b w:val="0"/>
          <w:bCs w:val="0"/>
          <w:i/>
          <w:iCs/>
          <w:sz w:val="20"/>
          <w:szCs w:val="20"/>
          <w:highlight w:val="none"/>
          <w:u w:val="none"/>
          <w:lang w:val="en-US" w:eastAsia="zh-CN"/>
        </w:rPr>
        <w:t xml:space="preserve"> Intra-slot FH could provide additional flexibility for UE multiplexing.   </w:t>
      </w:r>
    </w:p>
    <w:p>
      <w:pPr>
        <w:rPr>
          <w:i/>
          <w:iCs/>
          <w:color w:val="auto"/>
          <w:lang w:val="en-US" w:eastAsia="zh-CN"/>
        </w:rPr>
      </w:pPr>
      <w:r>
        <w:rPr>
          <w:rFonts w:hint="eastAsia"/>
          <w:b/>
          <w:bCs/>
          <w:i/>
          <w:iCs/>
          <w:highlight w:val="none"/>
          <w:lang w:val="en-US" w:eastAsia="zh-CN"/>
        </w:rPr>
        <w:t>Proposal 3:</w:t>
      </w:r>
      <w:r>
        <w:rPr>
          <w:rFonts w:hint="eastAsia"/>
          <w:b w:val="0"/>
          <w:bCs w:val="0"/>
          <w:i w:val="0"/>
          <w:iCs w:val="0"/>
          <w:color w:val="auto"/>
          <w:sz w:val="20"/>
          <w:szCs w:val="20"/>
          <w:highlight w:val="none"/>
          <w:u w:val="none"/>
          <w:lang w:val="en-US" w:eastAsia="zh-CN"/>
        </w:rPr>
        <w:t xml:space="preserve"> </w:t>
      </w:r>
      <w:r>
        <w:rPr>
          <w:rFonts w:hint="eastAsia"/>
          <w:i/>
          <w:iCs/>
          <w:color w:val="auto"/>
          <w:lang w:val="en-US" w:eastAsia="zh-CN"/>
        </w:rPr>
        <w:t xml:space="preserve">Support intra-slot frequency hopping for Msg3 PUSCH repetition, including initial and re-transmission. </w:t>
      </w:r>
    </w:p>
    <w:p>
      <w:pPr>
        <w:numPr>
          <w:ilvl w:val="0"/>
          <w:numId w:val="21"/>
        </w:numPr>
        <w:tabs>
          <w:tab w:val="clear" w:pos="420"/>
        </w:tabs>
        <w:rPr>
          <w:i/>
          <w:iCs/>
          <w:color w:val="auto"/>
          <w:szCs w:val="15"/>
          <w:lang w:val="en-US" w:eastAsia="zh-CN"/>
        </w:rPr>
      </w:pPr>
      <w:r>
        <w:rPr>
          <w:rFonts w:hint="eastAsia"/>
          <w:i/>
          <w:iCs/>
          <w:color w:val="auto"/>
          <w:szCs w:val="15"/>
          <w:lang w:val="en-US" w:eastAsia="zh-CN"/>
        </w:rPr>
        <w:t>W</w:t>
      </w:r>
      <w:r>
        <w:rPr>
          <w:rFonts w:hint="eastAsia"/>
          <w:i/>
          <w:iCs/>
          <w:color w:val="auto"/>
          <w:szCs w:val="15"/>
          <w:lang w:val="en-US" w:eastAsia="en-US"/>
        </w:rPr>
        <w:t xml:space="preserve">hen intra-slot frequency hopping is </w:t>
      </w:r>
      <w:r>
        <w:rPr>
          <w:rFonts w:hint="eastAsia"/>
          <w:i/>
          <w:iCs/>
          <w:color w:val="auto"/>
          <w:szCs w:val="15"/>
          <w:lang w:val="en-US" w:eastAsia="zh-CN"/>
        </w:rPr>
        <w:t>enabled</w:t>
      </w:r>
      <w:r>
        <w:rPr>
          <w:rFonts w:hint="eastAsia"/>
          <w:i/>
          <w:iCs/>
          <w:color w:val="auto"/>
          <w:szCs w:val="15"/>
          <w:lang w:val="en-US" w:eastAsia="en-US"/>
        </w:rPr>
        <w:t xml:space="preserve">, the UE assumes the same starting RB and the same frequency offset </w:t>
      </w:r>
      <w:r>
        <w:rPr>
          <w:rFonts w:hint="eastAsia"/>
          <w:i/>
          <w:iCs/>
          <w:color w:val="auto"/>
          <w:szCs w:val="15"/>
          <w:lang w:val="en-US" w:eastAsia="zh-CN"/>
        </w:rPr>
        <w:t xml:space="preserve">across </w:t>
      </w:r>
      <w:r>
        <w:rPr>
          <w:rFonts w:hint="eastAsia"/>
          <w:i/>
          <w:iCs/>
          <w:color w:val="auto"/>
          <w:szCs w:val="15"/>
          <w:lang w:val="en-US" w:eastAsia="en-US"/>
        </w:rPr>
        <w:t>Msg3 PUSCH repetitions.</w:t>
      </w:r>
      <w:r>
        <w:rPr>
          <w:rFonts w:hint="eastAsia"/>
          <w:i/>
          <w:iCs/>
          <w:color w:val="auto"/>
          <w:szCs w:val="15"/>
          <w:lang w:val="en-US" w:eastAsia="zh-CN"/>
        </w:rPr>
        <w:t xml:space="preserve"> </w:t>
      </w:r>
    </w:p>
    <w:p>
      <w:pPr>
        <w:numPr>
          <w:ilvl w:val="0"/>
          <w:numId w:val="21"/>
        </w:numPr>
        <w:tabs>
          <w:tab w:val="clear" w:pos="420"/>
        </w:tabs>
        <w:rPr>
          <w:rFonts w:hint="default" w:eastAsia="宋体"/>
          <w:i/>
          <w:iCs/>
          <w:color w:val="auto"/>
          <w:lang w:val="en-US" w:eastAsia="zh-CN"/>
        </w:rPr>
      </w:pPr>
      <w:r>
        <w:rPr>
          <w:rFonts w:hint="eastAsia"/>
          <w:i/>
          <w:iCs/>
          <w:color w:val="auto"/>
          <w:szCs w:val="15"/>
          <w:lang w:val="en-US" w:eastAsia="zh-CN"/>
        </w:rPr>
        <w:t xml:space="preserve">Intra-slot </w:t>
      </w:r>
      <w:r>
        <w:rPr>
          <w:rFonts w:hint="eastAsia"/>
          <w:i/>
          <w:iCs/>
          <w:color w:val="auto"/>
          <w:szCs w:val="15"/>
          <w:lang w:val="en-US" w:eastAsia="en-US"/>
        </w:rPr>
        <w:t xml:space="preserve">frequency hopping </w:t>
      </w:r>
      <w:r>
        <w:rPr>
          <w:rFonts w:hint="eastAsia"/>
          <w:i/>
          <w:iCs/>
          <w:color w:val="auto"/>
          <w:szCs w:val="15"/>
          <w:lang w:val="en-US" w:eastAsia="zh-CN"/>
        </w:rPr>
        <w:t xml:space="preserve">and inter-slot </w:t>
      </w:r>
      <w:r>
        <w:rPr>
          <w:rFonts w:hint="eastAsia"/>
          <w:i/>
          <w:iCs/>
          <w:color w:val="auto"/>
          <w:szCs w:val="15"/>
          <w:lang w:val="en-US" w:eastAsia="en-US"/>
        </w:rPr>
        <w:t xml:space="preserve">frequency hopping </w:t>
      </w:r>
      <w:r>
        <w:rPr>
          <w:rFonts w:hint="eastAsia"/>
          <w:i/>
          <w:iCs/>
          <w:color w:val="auto"/>
          <w:szCs w:val="15"/>
          <w:lang w:val="en-US" w:eastAsia="zh-CN"/>
        </w:rPr>
        <w:t xml:space="preserve">cannot be enabled at the same time. </w:t>
      </w:r>
    </w:p>
    <w:p>
      <w:pPr>
        <w:numPr>
          <w:ilvl w:val="0"/>
          <w:numId w:val="21"/>
        </w:numPr>
        <w:tabs>
          <w:tab w:val="clear" w:pos="420"/>
        </w:tabs>
        <w:rPr>
          <w:rFonts w:hint="default" w:eastAsia="宋体"/>
          <w:i/>
          <w:iCs/>
          <w:color w:val="auto"/>
          <w:lang w:val="en-US" w:eastAsia="zh-CN"/>
        </w:rPr>
      </w:pPr>
      <w:r>
        <w:rPr>
          <w:i/>
          <w:iCs/>
          <w:strike w:val="0"/>
          <w:dstrike w:val="0"/>
          <w:color w:val="auto"/>
          <w:szCs w:val="15"/>
          <w:lang w:val="en-US" w:eastAsia="zh-CN"/>
        </w:rPr>
        <w:t xml:space="preserve">FFS: </w:t>
      </w:r>
      <w:r>
        <w:rPr>
          <w:rFonts w:hint="eastAsia"/>
          <w:i/>
          <w:iCs/>
          <w:strike w:val="0"/>
          <w:dstrike w:val="0"/>
          <w:color w:val="auto"/>
          <w:szCs w:val="15"/>
          <w:lang w:val="en-US" w:eastAsia="zh-CN"/>
        </w:rPr>
        <w:t>signaling design.</w:t>
      </w:r>
    </w:p>
    <w:p>
      <w:pPr>
        <w:rPr>
          <w:i/>
          <w:iCs/>
          <w:color w:val="auto"/>
          <w:lang w:val="en-US" w:eastAsia="zh-CN"/>
        </w:rPr>
      </w:pPr>
      <w:r>
        <w:rPr>
          <w:rFonts w:hint="eastAsia"/>
          <w:b/>
          <w:bCs/>
          <w:i/>
          <w:iCs/>
          <w:highlight w:val="none"/>
          <w:lang w:val="en-US" w:eastAsia="zh-CN"/>
        </w:rPr>
        <w:t>Proposal 4:</w:t>
      </w:r>
      <w:r>
        <w:rPr>
          <w:rFonts w:hint="eastAsia"/>
          <w:b w:val="0"/>
          <w:bCs w:val="0"/>
          <w:i/>
          <w:iCs/>
          <w:color w:val="auto"/>
          <w:sz w:val="20"/>
          <w:szCs w:val="20"/>
          <w:highlight w:val="none"/>
          <w:u w:val="none"/>
          <w:lang w:val="en-US" w:eastAsia="zh-CN"/>
        </w:rPr>
        <w:t xml:space="preserve"> </w:t>
      </w:r>
      <w:r>
        <w:rPr>
          <w:rFonts w:hint="eastAsia"/>
          <w:i/>
          <w:iCs/>
          <w:color w:val="auto"/>
          <w:lang w:val="en-US" w:eastAsia="zh-CN"/>
        </w:rPr>
        <w:t>For RV determination for Msg3 PUSCH repetition, a predefined RV sequence [</w:t>
      </w:r>
      <w:r>
        <w:rPr>
          <w:i/>
          <w:iCs/>
          <w:color w:val="auto"/>
          <w:szCs w:val="15"/>
          <w:lang w:eastAsia="en-US"/>
        </w:rPr>
        <w:t>0 2 3 1</w:t>
      </w:r>
      <w:r>
        <w:rPr>
          <w:rFonts w:hint="eastAsia"/>
          <w:i/>
          <w:iCs/>
          <w:color w:val="auto"/>
          <w:szCs w:val="15"/>
          <w:lang w:val="en-US" w:eastAsia="zh-CN"/>
        </w:rPr>
        <w:t>] is used for</w:t>
      </w:r>
      <w:r>
        <w:rPr>
          <w:rFonts w:hint="eastAsia"/>
          <w:i/>
          <w:iCs/>
          <w:color w:val="auto"/>
          <w:lang w:val="en-US" w:eastAsia="zh-CN"/>
        </w:rPr>
        <w:t xml:space="preserve"> Msg3 PUSCH initial and re-transmission. </w:t>
      </w:r>
    </w:p>
    <w:p>
      <w:pPr>
        <w:numPr>
          <w:ilvl w:val="0"/>
          <w:numId w:val="21"/>
        </w:numPr>
        <w:tabs>
          <w:tab w:val="clear" w:pos="420"/>
        </w:tabs>
        <w:rPr>
          <w:rFonts w:hint="eastAsia"/>
          <w:i/>
          <w:iCs/>
          <w:color w:val="auto"/>
          <w:szCs w:val="15"/>
          <w:lang w:val="en-US" w:eastAsia="zh-CN"/>
        </w:rPr>
      </w:pPr>
      <w:r>
        <w:rPr>
          <w:i/>
          <w:iCs/>
          <w:color w:val="auto"/>
          <w:lang w:val="en-US" w:eastAsia="zh-CN"/>
        </w:rPr>
        <w:t>RV</w:t>
      </w:r>
      <w:r>
        <w:rPr>
          <w:rFonts w:hint="eastAsia"/>
          <w:i/>
          <w:iCs/>
          <w:color w:val="auto"/>
          <w:lang w:val="en-US" w:eastAsia="zh-CN"/>
        </w:rPr>
        <w:t xml:space="preserve">=0 is used for the first repetition of </w:t>
      </w:r>
      <w:r>
        <w:rPr>
          <w:i/>
          <w:iCs/>
          <w:color w:val="auto"/>
          <w:lang w:val="en-US" w:eastAsia="zh-CN"/>
        </w:rPr>
        <w:t xml:space="preserve">Msg3 </w:t>
      </w:r>
      <w:r>
        <w:rPr>
          <w:rFonts w:hint="eastAsia"/>
          <w:i/>
          <w:iCs/>
          <w:color w:val="auto"/>
          <w:lang w:val="en-US" w:eastAsia="zh-CN"/>
        </w:rPr>
        <w:t xml:space="preserve">PUSCH </w:t>
      </w:r>
      <w:r>
        <w:rPr>
          <w:i/>
          <w:iCs/>
          <w:color w:val="auto"/>
          <w:lang w:val="en-US" w:eastAsia="zh-CN"/>
        </w:rPr>
        <w:t>initial transmission</w:t>
      </w:r>
      <w:r>
        <w:rPr>
          <w:rFonts w:hint="eastAsia"/>
          <w:i/>
          <w:iCs/>
          <w:color w:val="auto"/>
          <w:lang w:val="en-US" w:eastAsia="zh-CN"/>
        </w:rPr>
        <w:t>.</w:t>
      </w:r>
    </w:p>
    <w:p>
      <w:pPr>
        <w:numPr>
          <w:ilvl w:val="0"/>
          <w:numId w:val="21"/>
        </w:numPr>
        <w:tabs>
          <w:tab w:val="clear" w:pos="420"/>
        </w:tabs>
        <w:rPr>
          <w:rFonts w:hint="eastAsia"/>
          <w:i/>
          <w:iCs/>
          <w:color w:val="auto"/>
          <w:szCs w:val="15"/>
          <w:lang w:val="en-US" w:eastAsia="zh-CN"/>
        </w:rPr>
      </w:pPr>
      <w:r>
        <w:rPr>
          <w:rFonts w:hint="eastAsia"/>
          <w:i/>
          <w:iCs/>
          <w:color w:val="auto"/>
          <w:lang w:val="en-US" w:eastAsia="zh-CN"/>
        </w:rPr>
        <w:t xml:space="preserve">Legacy RV determination rule for regular PUSCH repetition type A is reused for RV determination of </w:t>
      </w:r>
      <w:r>
        <w:rPr>
          <w:i/>
          <w:iCs/>
          <w:color w:val="auto"/>
          <w:lang w:val="en-US" w:eastAsia="zh-CN"/>
        </w:rPr>
        <w:t xml:space="preserve">Msg3 </w:t>
      </w:r>
      <w:r>
        <w:rPr>
          <w:rFonts w:hint="eastAsia"/>
          <w:i/>
          <w:iCs/>
          <w:color w:val="auto"/>
          <w:lang w:val="en-US" w:eastAsia="zh-CN"/>
        </w:rPr>
        <w:t xml:space="preserve">PUSCH </w:t>
      </w:r>
      <w:r>
        <w:rPr>
          <w:rFonts w:hint="eastAsia"/>
          <w:i/>
          <w:iCs/>
          <w:color w:val="auto"/>
          <w:szCs w:val="15"/>
          <w:lang w:val="en-US" w:eastAsia="zh-CN"/>
        </w:rPr>
        <w:t>re-transmission.</w:t>
      </w:r>
    </w:p>
    <w:p>
      <w:pPr>
        <w:numPr>
          <w:ilvl w:val="1"/>
          <w:numId w:val="21"/>
        </w:numPr>
        <w:tabs>
          <w:tab w:val="clear" w:pos="840"/>
        </w:tabs>
        <w:ind w:left="1260" w:leftChars="0" w:hanging="420" w:firstLineChars="0"/>
        <w:rPr>
          <w:rFonts w:hint="eastAsia"/>
          <w:i/>
          <w:iCs/>
          <w:color w:val="auto"/>
          <w:lang w:val="en-US" w:eastAsia="zh-CN"/>
        </w:rPr>
      </w:pPr>
      <w:r>
        <w:rPr>
          <w:rFonts w:hint="eastAsia"/>
          <w:i/>
          <w:iCs/>
          <w:color w:val="auto"/>
          <w:lang w:val="en-US" w:eastAsia="zh-CN"/>
        </w:rPr>
        <w:t>The</w:t>
      </w:r>
      <w:r>
        <w:rPr>
          <w:i/>
          <w:iCs/>
          <w:color w:val="auto"/>
          <w:lang w:val="en-US" w:eastAsia="zh-CN"/>
        </w:rPr>
        <w:t xml:space="preserve"> RV </w:t>
      </w:r>
      <w:r>
        <w:rPr>
          <w:rFonts w:hint="eastAsia"/>
          <w:i/>
          <w:iCs/>
          <w:color w:val="auto"/>
          <w:lang w:val="en-US" w:eastAsia="zh-CN"/>
        </w:rPr>
        <w:t xml:space="preserve">id for the first repetition of </w:t>
      </w:r>
      <w:r>
        <w:rPr>
          <w:i/>
          <w:iCs/>
          <w:color w:val="auto"/>
          <w:lang w:val="en-US" w:eastAsia="zh-CN"/>
        </w:rPr>
        <w:t xml:space="preserve">Msg3 </w:t>
      </w:r>
      <w:r>
        <w:rPr>
          <w:rFonts w:hint="eastAsia"/>
          <w:i/>
          <w:iCs/>
          <w:color w:val="auto"/>
          <w:lang w:val="en-US" w:eastAsia="zh-CN"/>
        </w:rPr>
        <w:t xml:space="preserve">PUSCH </w:t>
      </w:r>
      <w:r>
        <w:rPr>
          <w:rFonts w:hint="eastAsia"/>
          <w:i/>
          <w:iCs/>
          <w:color w:val="auto"/>
          <w:szCs w:val="15"/>
          <w:lang w:val="en-US" w:eastAsia="zh-CN"/>
        </w:rPr>
        <w:t xml:space="preserve">re-transmission is </w:t>
      </w:r>
      <w:r>
        <w:rPr>
          <w:rFonts w:hint="eastAsia"/>
          <w:i/>
          <w:iCs/>
          <w:color w:val="auto"/>
          <w:lang w:val="en-US" w:eastAsia="zh-CN"/>
        </w:rPr>
        <w:t>indicated by DCI format 0_0 scrambled by TC-RNTI.</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lang w:val="en-US" w:eastAsia="zh-CN"/>
        </w:rPr>
      </w:pPr>
      <w:r>
        <w:rPr>
          <w:rFonts w:hint="eastAsia"/>
          <w:b/>
          <w:bCs/>
          <w:i/>
          <w:iCs/>
          <w:highlight w:val="none"/>
          <w:lang w:val="en-US" w:eastAsia="zh-CN"/>
        </w:rPr>
        <w:t xml:space="preserve">Proposal 5: </w:t>
      </w:r>
      <w:r>
        <w:rPr>
          <w:rFonts w:hint="eastAsia"/>
          <w:b w:val="0"/>
          <w:bCs w:val="0"/>
          <w:i/>
          <w:iCs/>
          <w:highlight w:val="none"/>
          <w:lang w:val="en-US" w:eastAsia="zh-CN"/>
        </w:rPr>
        <w:t>The</w:t>
      </w:r>
      <w:r>
        <w:rPr>
          <w:rFonts w:hint="eastAsia"/>
          <w:b w:val="0"/>
          <w:bCs w:val="0"/>
          <w:i/>
          <w:iCs/>
          <w:sz w:val="20"/>
          <w:szCs w:val="20"/>
          <w:highlight w:val="none"/>
          <w:u w:val="none"/>
          <w:lang w:val="en-US" w:eastAsia="zh-CN"/>
        </w:rPr>
        <w:t xml:space="preserve"> </w:t>
      </w:r>
      <w:r>
        <w:rPr>
          <w:b w:val="0"/>
          <w:bCs w:val="0"/>
          <w:i/>
          <w:iCs/>
          <w:lang w:val="en-US" w:eastAsia="zh-CN"/>
        </w:rPr>
        <w:t>en</w:t>
      </w:r>
      <w:r>
        <w:rPr>
          <w:b w:val="0"/>
          <w:bCs w:val="0"/>
          <w:i/>
          <w:iCs/>
        </w:rPr>
        <w:t>hancements on PUSCH repetition type A</w:t>
      </w:r>
      <w:r>
        <w:rPr>
          <w:rFonts w:hint="eastAsia"/>
          <w:b w:val="0"/>
          <w:bCs w:val="0"/>
          <w:i/>
          <w:iCs/>
          <w:lang w:val="en-US" w:eastAsia="zh-CN"/>
        </w:rPr>
        <w:t xml:space="preserve"> specified for regular PUSCH are supported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6: </w:t>
      </w:r>
      <w:r>
        <w:rPr>
          <w:rFonts w:hint="eastAsia"/>
          <w:b w:val="0"/>
          <w:bCs w:val="0"/>
          <w:i/>
          <w:iCs/>
          <w:highlight w:val="none"/>
          <w:lang w:val="en-US" w:eastAsia="zh-CN"/>
        </w:rPr>
        <w:t xml:space="preserve">Do not consider </w:t>
      </w:r>
      <w:r>
        <w:rPr>
          <w:b w:val="0"/>
          <w:bCs w:val="0"/>
          <w:i/>
          <w:iCs/>
        </w:rPr>
        <w:t>TB processing over multi-slot PUSCH</w:t>
      </w:r>
      <w:r>
        <w:rPr>
          <w:rFonts w:hint="eastAsia"/>
          <w:b w:val="0"/>
          <w:bCs w:val="0"/>
          <w:i/>
          <w:iCs/>
          <w:lang w:val="en-US" w:eastAsia="zh-CN"/>
        </w:rPr>
        <w:t xml:space="preserve">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73" w:beforeLines="100" w:afterLines="50"/>
        <w:textAlignment w:val="baseline"/>
        <w:rPr>
          <w:rFonts w:hint="eastAsia"/>
          <w:b w:val="0"/>
          <w:bCs w:val="0"/>
          <w:i/>
          <w:iCs/>
          <w:lang w:val="en-US" w:eastAsia="zh-CN"/>
        </w:rPr>
      </w:pPr>
      <w:r>
        <w:rPr>
          <w:rFonts w:hint="eastAsia"/>
          <w:b/>
          <w:bCs/>
          <w:i/>
          <w:iCs/>
          <w:lang w:val="en-US" w:eastAsia="zh-CN"/>
        </w:rPr>
        <w:t>Observation 2:</w:t>
      </w:r>
      <w:r>
        <w:rPr>
          <w:rFonts w:hint="eastAsia"/>
          <w:b w:val="0"/>
          <w:bCs w:val="0"/>
          <w:i/>
          <w:iCs/>
          <w:lang w:val="en-US" w:eastAsia="zh-CN"/>
        </w:rPr>
        <w:t xml:space="preserve"> Cross-slot channel estimation among 4 Msg3 repetitions can provide about 1 dB gain.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lang w:val="en-US" w:eastAsia="zh-CN"/>
        </w:rPr>
      </w:pPr>
      <w:r>
        <w:rPr>
          <w:rFonts w:hint="eastAsia"/>
          <w:b/>
          <w:bCs/>
          <w:i/>
          <w:iCs/>
          <w:lang w:val="en-US" w:eastAsia="zh-CN"/>
        </w:rPr>
        <w:t>Observation 3:</w:t>
      </w:r>
      <w:r>
        <w:rPr>
          <w:rFonts w:hint="eastAsia"/>
          <w:b w:val="0"/>
          <w:bCs w:val="0"/>
          <w:i/>
          <w:iCs/>
          <w:lang w:val="en-US" w:eastAsia="zh-CN"/>
        </w:rPr>
        <w:t xml:space="preserve"> </w:t>
      </w:r>
      <w:r>
        <w:rPr>
          <w:i/>
          <w:iCs/>
        </w:rPr>
        <w:t xml:space="preserve">Inter-slot frequency hopping with inter-slot bundling to enable joint channel estimation </w:t>
      </w:r>
      <w:r>
        <w:rPr>
          <w:rFonts w:hint="eastAsia"/>
          <w:i/>
          <w:iCs/>
          <w:lang w:val="en-US" w:eastAsia="zh-CN"/>
        </w:rPr>
        <w:t>per bundle can provide additional performance gain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7: </w:t>
      </w:r>
      <w:r>
        <w:rPr>
          <w:rFonts w:hint="eastAsia"/>
          <w:b w:val="0"/>
          <w:bCs w:val="0"/>
          <w:i/>
          <w:iCs/>
          <w:highlight w:val="none"/>
          <w:lang w:val="en-US" w:eastAsia="zh-CN"/>
        </w:rPr>
        <w:t>Support joint channel estimation for</w:t>
      </w:r>
      <w:r>
        <w:rPr>
          <w:rFonts w:hint="eastAsia"/>
          <w:b w:val="0"/>
          <w:bCs w:val="0"/>
          <w:i/>
          <w:iCs/>
          <w:lang w:val="en-US" w:eastAsia="zh-CN"/>
        </w:rPr>
        <w:t xml:space="preserve"> Msg3 repetition.</w:t>
      </w:r>
    </w:p>
    <w:p>
      <w:pPr>
        <w:keepNext w:val="0"/>
        <w:keepLines w:val="0"/>
        <w:pageBreakBefore w:val="0"/>
        <w:widowControl/>
        <w:numPr>
          <w:ilvl w:val="0"/>
          <w:numId w:val="23"/>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b w:val="0"/>
          <w:bCs w:val="0"/>
          <w:i/>
          <w:iCs/>
          <w:lang w:val="en-US" w:eastAsia="zh-CN"/>
        </w:rPr>
      </w:pPr>
      <w:r>
        <w:rPr>
          <w:rFonts w:hint="eastAsia"/>
          <w:b w:val="0"/>
          <w:bCs w:val="0"/>
          <w:i/>
          <w:iCs/>
          <w:lang w:val="en-US" w:eastAsia="zh-CN"/>
        </w:rPr>
        <w:t xml:space="preserve"> </w:t>
      </w:r>
      <w:r>
        <w:rPr>
          <w:rFonts w:hint="eastAsia"/>
          <w:i/>
          <w:iCs/>
          <w:lang w:val="en-US" w:eastAsia="zh-CN"/>
        </w:rPr>
        <w:t>I</w:t>
      </w:r>
      <w:r>
        <w:rPr>
          <w:i/>
          <w:iCs/>
        </w:rPr>
        <w:t>nter-slot frequency hopping with inter-slot bundling to enable joint channel estimation</w:t>
      </w:r>
      <w:r>
        <w:rPr>
          <w:rFonts w:hint="eastAsia"/>
          <w:i/>
          <w:iCs/>
          <w:lang w:val="en-US" w:eastAsia="zh-CN"/>
        </w:rPr>
        <w:t xml:space="preserve"> is supported. </w:t>
      </w:r>
    </w:p>
    <w:p>
      <w:pPr>
        <w:rPr>
          <w:rFonts w:hint="eastAsia"/>
          <w:i/>
          <w:iCs/>
          <w:color w:val="000000"/>
          <w:sz w:val="20"/>
          <w:szCs w:val="20"/>
          <w:shd w:val="clear" w:color="auto" w:fill="FFFFFF"/>
          <w:lang w:val="en-US" w:eastAsia="zh-CN"/>
        </w:rPr>
      </w:pPr>
      <w:r>
        <w:rPr>
          <w:rFonts w:hint="eastAsia"/>
          <w:b/>
          <w:bCs/>
          <w:i/>
          <w:iCs/>
          <w:lang w:val="en-US" w:eastAsia="zh-CN"/>
        </w:rPr>
        <w:t xml:space="preserve">Proposal 8: </w:t>
      </w:r>
      <w:r>
        <w:rPr>
          <w:rFonts w:hint="eastAsia"/>
          <w:i/>
          <w:iCs/>
          <w:color w:val="000000"/>
          <w:sz w:val="20"/>
          <w:szCs w:val="20"/>
          <w:shd w:val="clear" w:color="auto" w:fill="FFFFFF"/>
          <w:lang w:val="en-US" w:eastAsia="zh-CN"/>
        </w:rPr>
        <w:t>Adopt Option 1-1 f</w:t>
      </w:r>
      <w:r>
        <w:rPr>
          <w:i/>
          <w:iCs/>
          <w:color w:val="000000"/>
          <w:sz w:val="20"/>
          <w:szCs w:val="20"/>
          <w:shd w:val="clear" w:color="auto" w:fill="FFFFFF"/>
        </w:rPr>
        <w:t>or Msg3 PUSCH repetition</w:t>
      </w:r>
      <w:r>
        <w:rPr>
          <w:rFonts w:hint="eastAsia"/>
          <w:i/>
          <w:iCs/>
          <w:color w:val="000000"/>
          <w:sz w:val="20"/>
          <w:szCs w:val="20"/>
          <w:shd w:val="clear" w:color="auto" w:fill="FFFFFF"/>
          <w:lang w:val="en-US" w:eastAsia="zh-CN"/>
        </w:rPr>
        <w:t xml:space="preserve">. </w:t>
      </w:r>
    </w:p>
    <w:p>
      <w:r>
        <w:rPr>
          <w:rFonts w:hint="eastAsia"/>
          <w:b/>
          <w:bCs/>
          <w:i/>
          <w:iCs/>
          <w:lang w:val="en-US" w:eastAsia="zh-CN"/>
        </w:rPr>
        <w:t xml:space="preserve">Proposal 9: </w:t>
      </w:r>
      <w:r>
        <w:rPr>
          <w:rFonts w:hint="eastAsia"/>
          <w:b w:val="0"/>
          <w:bCs w:val="0"/>
          <w:i/>
          <w:iCs/>
          <w:lang w:val="en-US" w:eastAsia="zh-CN"/>
        </w:rPr>
        <w:t>Send an LS to RAN2 about the potential enhancements for the start of Contention Resolution timer for Msg3 repetition</w:t>
      </w:r>
      <w:r>
        <w:rPr>
          <w:rFonts w:hint="eastAsia"/>
          <w:b w:val="0"/>
          <w:bCs w:val="0"/>
          <w:i/>
          <w:iCs/>
          <w:color w:val="000000"/>
          <w:sz w:val="20"/>
          <w:szCs w:val="20"/>
          <w:shd w:val="clear" w:color="auto" w:fill="FFFFFF"/>
          <w:lang w:val="en-US" w:eastAsia="zh-CN"/>
        </w:rPr>
        <w:t xml:space="preserve">. </w:t>
      </w:r>
      <w:bookmarkStart w:id="5" w:name="_GoBack"/>
      <w:bookmarkEnd w:id="5"/>
    </w:p>
    <w:p>
      <w:pPr>
        <w:pStyle w:val="2"/>
        <w:rPr>
          <w:highlight w:val="none"/>
          <w:lang w:eastAsia="zh-CN"/>
        </w:rPr>
      </w:pPr>
      <w:r>
        <w:rPr>
          <w:rFonts w:hint="eastAsia"/>
          <w:highlight w:val="none"/>
          <w:lang w:eastAsia="zh-CN"/>
        </w:rPr>
        <w:t>R</w:t>
      </w:r>
      <w:r>
        <w:rPr>
          <w:highlight w:val="none"/>
          <w:lang w:eastAsia="zh-CN"/>
        </w:rPr>
        <w:t>eference</w:t>
      </w:r>
    </w:p>
    <w:p>
      <w:pPr>
        <w:pStyle w:val="126"/>
        <w:rPr>
          <w:rFonts w:hint="default" w:ascii="Times New Roman" w:hAnsi="Times New Roman" w:cs="Times New Roman"/>
          <w:sz w:val="20"/>
          <w:szCs w:val="15"/>
          <w:highlight w:val="none"/>
          <w:lang w:eastAsia="zh-CN"/>
        </w:rPr>
      </w:pPr>
      <w:bookmarkStart w:id="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104-</w:t>
      </w:r>
      <w:r>
        <w:rPr>
          <w:rFonts w:hint="default" w:ascii="Times New Roman" w:hAnsi="Times New Roman" w:cs="Times New Roman"/>
          <w:sz w:val="20"/>
          <w:szCs w:val="15"/>
          <w:highlight w:val="none"/>
          <w:lang w:val="en-US" w:eastAsia="zh-CN"/>
        </w:rPr>
        <w:t>e,</w:t>
      </w:r>
      <w:r>
        <w:rPr>
          <w:rFonts w:hint="eastAsia" w:cs="Times New Roman"/>
          <w:sz w:val="20"/>
          <w:szCs w:val="15"/>
          <w:highlight w:val="none"/>
          <w:lang w:val="en-US" w:eastAsia="zh-CN"/>
        </w:rPr>
        <w:t xml:space="preserve"> Chairman</w:t>
      </w:r>
      <w:r>
        <w:rPr>
          <w:rFonts w:hint="default" w:cs="Times New Roman"/>
          <w:sz w:val="20"/>
          <w:szCs w:val="15"/>
          <w:highlight w:val="none"/>
          <w:lang w:val="en-US" w:eastAsia="zh-CN"/>
        </w:rPr>
        <w:t>’</w:t>
      </w:r>
      <w:r>
        <w:rPr>
          <w:rFonts w:hint="eastAsia" w:cs="Times New Roman"/>
          <w:sz w:val="20"/>
          <w:szCs w:val="15"/>
          <w:highlight w:val="none"/>
          <w:lang w:val="en-US" w:eastAsia="zh-CN"/>
        </w:rPr>
        <w:t xml:space="preserve">s note. </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104-</w:t>
      </w:r>
      <w:r>
        <w:rPr>
          <w:rFonts w:hint="default" w:ascii="Times New Roman" w:hAnsi="Times New Roman" w:cs="Times New Roman"/>
          <w:sz w:val="20"/>
          <w:szCs w:val="15"/>
          <w:highlight w:val="none"/>
          <w:lang w:val="en-US" w:eastAsia="zh-CN"/>
        </w:rPr>
        <w:t xml:space="preserve">e, </w:t>
      </w:r>
      <w:bookmarkEnd w:id="3"/>
      <w:r>
        <w:rPr>
          <w:rFonts w:hint="default" w:ascii="Times New Roman" w:hAnsi="Times New Roman" w:cs="Times New Roman"/>
          <w:sz w:val="20"/>
          <w:szCs w:val="15"/>
          <w:highlight w:val="none"/>
          <w:lang w:eastAsia="zh-CN"/>
        </w:rPr>
        <w:t>R1-2102226</w:t>
      </w:r>
      <w:r>
        <w:rPr>
          <w:rFonts w:hint="eastAsia" w:ascii="Times New Roman" w:hAnsi="Times New Roman" w:cs="Times New Roman"/>
          <w:sz w:val="20"/>
          <w:szCs w:val="15"/>
          <w:highlight w:val="none"/>
          <w:lang w:val="en-US" w:eastAsia="zh-CN"/>
        </w:rPr>
        <w:t xml:space="preserve"> </w:t>
      </w:r>
      <w:r>
        <w:rPr>
          <w:rFonts w:hint="eastAsia" w:ascii="Times New Roman" w:hAnsi="Times New Roman" w:cs="Times New Roman"/>
          <w:sz w:val="20"/>
          <w:szCs w:val="15"/>
          <w:highlight w:val="none"/>
          <w:lang w:eastAsia="zh-CN"/>
        </w:rPr>
        <w:t>Feature lead summary</w:t>
      </w:r>
      <w:r>
        <w:rPr>
          <w:rFonts w:hint="eastAsia" w:ascii="Times New Roman" w:hAnsi="Times New Roman" w:cs="Times New Roman"/>
          <w:sz w:val="20"/>
          <w:szCs w:val="15"/>
          <w:highlight w:val="none"/>
          <w:lang w:val="en-US" w:eastAsia="zh-CN"/>
        </w:rPr>
        <w:t xml:space="preserve"> </w:t>
      </w:r>
      <w:r>
        <w:rPr>
          <w:rFonts w:hint="eastAsia" w:ascii="Times New Roman" w:hAnsi="Times New Roman" w:cs="Times New Roman"/>
          <w:sz w:val="20"/>
          <w:szCs w:val="15"/>
          <w:highlight w:val="none"/>
          <w:lang w:eastAsia="zh-CN"/>
        </w:rPr>
        <w:t>on support of Type A PUSCH repetitions for Msg3</w:t>
      </w:r>
      <w:r>
        <w:rPr>
          <w:rFonts w:hint="eastAsia" w:cs="Times New Roman"/>
          <w:sz w:val="20"/>
          <w:szCs w:val="15"/>
          <w:highlight w:val="none"/>
          <w:lang w:val="en-US" w:eastAsia="zh-CN"/>
        </w:rPr>
        <w:t xml:space="preserve">, </w:t>
      </w:r>
      <w:r>
        <w:rPr>
          <w:rFonts w:hint="eastAsia" w:ascii="Times New Roman" w:hAnsi="Times New Roman" w:cs="Times New Roman"/>
          <w:sz w:val="20"/>
          <w:szCs w:val="15"/>
          <w:highlight w:val="none"/>
          <w:lang w:eastAsia="zh-CN"/>
        </w:rPr>
        <w:t>Moderator (</w:t>
      </w:r>
      <w:r>
        <w:rPr>
          <w:rFonts w:hint="default" w:ascii="Times New Roman" w:hAnsi="Times New Roman" w:cs="Times New Roman"/>
          <w:sz w:val="20"/>
          <w:szCs w:val="15"/>
          <w:highlight w:val="none"/>
          <w:lang w:eastAsia="zh-CN"/>
        </w:rPr>
        <w:t>ZTE Corporation</w:t>
      </w:r>
      <w:r>
        <w:rPr>
          <w:rFonts w:hint="eastAsia" w:ascii="Times New Roman" w:hAnsi="Times New Roman" w:cs="Times New Roman"/>
          <w:sz w:val="20"/>
          <w:szCs w:val="15"/>
          <w:highlight w:val="none"/>
          <w:lang w:eastAsia="zh-CN"/>
        </w:rPr>
        <w:t>)</w:t>
      </w:r>
    </w:p>
    <w:p>
      <w:pPr>
        <w:pStyle w:val="2"/>
        <w:numPr>
          <w:ilvl w:val="0"/>
          <w:numId w:val="0"/>
        </w:numPr>
        <w:rPr>
          <w:szCs w:val="22"/>
          <w:highlight w:val="none"/>
          <w:lang w:val="en-US" w:eastAsia="zh-CN"/>
        </w:rPr>
      </w:pPr>
      <w:r>
        <w:rPr>
          <w:szCs w:val="22"/>
          <w:highlight w:val="none"/>
          <w:lang w:val="en-US" w:eastAsia="zh-CN"/>
        </w:rPr>
        <w:t>Appendix</w:t>
      </w:r>
    </w:p>
    <w:p>
      <w:pPr>
        <w:pStyle w:val="126"/>
        <w:numPr>
          <w:ilvl w:val="0"/>
          <w:numId w:val="0"/>
        </w:numPr>
        <w:jc w:val="center"/>
        <w:rPr>
          <w:rFonts w:hint="default"/>
          <w:szCs w:val="20"/>
          <w:highlight w:val="none"/>
          <w:lang w:val="en-US" w:eastAsia="zh-CN"/>
        </w:rPr>
      </w:pPr>
      <w:r>
        <w:rPr>
          <w:szCs w:val="20"/>
          <w:highlight w:val="none"/>
          <w:lang w:eastAsia="zh-CN"/>
        </w:rPr>
        <w:t>Table A-</w:t>
      </w:r>
      <w:r>
        <w:rPr>
          <w:rFonts w:hint="eastAsia"/>
          <w:szCs w:val="20"/>
          <w:highlight w:val="none"/>
          <w:lang w:val="en-US" w:eastAsia="zh-CN"/>
        </w:rPr>
        <w:t>1</w:t>
      </w:r>
      <w:r>
        <w:rPr>
          <w:szCs w:val="20"/>
          <w:highlight w:val="none"/>
          <w:lang w:eastAsia="zh-CN"/>
        </w:rPr>
        <w:t xml:space="preserve"> Simulation assumption for </w:t>
      </w:r>
      <w:r>
        <w:rPr>
          <w:rFonts w:hint="eastAsia"/>
          <w:szCs w:val="20"/>
          <w:highlight w:val="none"/>
          <w:lang w:val="en-US" w:eastAsia="zh-CN"/>
        </w:rPr>
        <w:t>frequency hopping for Msg3 repetition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b/>
                <w:color w:val="000000"/>
                <w:sz w:val="20"/>
                <w:szCs w:val="20"/>
                <w:highlight w:val="none"/>
              </w:rPr>
            </w:pPr>
            <w:r>
              <w:rPr>
                <w:rFonts w:hint="default"/>
                <w:b/>
                <w:color w:val="000000"/>
                <w:sz w:val="20"/>
                <w:szCs w:val="20"/>
                <w:highlight w:val="none"/>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rFonts w:hint="default"/>
                <w:b/>
                <w:color w:val="000000"/>
                <w:sz w:val="20"/>
                <w:szCs w:val="20"/>
                <w:highlight w:val="none"/>
                <w:lang w:val="en-US" w:eastAsia="zh-CN"/>
              </w:rPr>
            </w:pPr>
            <w:r>
              <w:rPr>
                <w:rFonts w:hint="eastAsia"/>
                <w:b/>
                <w:color w:val="000000"/>
                <w:sz w:val="20"/>
                <w:szCs w:val="20"/>
                <w:highlight w:val="none"/>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highlight w:val="none"/>
                <w:lang w:val="en-US"/>
              </w:rPr>
            </w:pPr>
            <w:r>
              <w:rPr>
                <w:rFonts w:hint="eastAsia" w:cs="Times New Roman"/>
                <w:color w:val="000000"/>
                <w:sz w:val="20"/>
                <w:szCs w:val="20"/>
                <w:highlight w:val="none"/>
                <w:lang w:val="en-US" w:eastAsia="zh-CN"/>
              </w:rPr>
              <w:t>4GHz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default" w:ascii="Times New Roman" w:hAnsi="Times New Roman" w:cs="Times New Roman"/>
                <w:color w:val="000000"/>
                <w:sz w:val="20"/>
                <w:szCs w:val="20"/>
                <w:highlight w:val="none"/>
              </w:rPr>
              <w:t>TDL-C (delay spread: 300ns) as in 38.901 for</w:t>
            </w:r>
            <w:r>
              <w:rPr>
                <w:rFonts w:hint="eastAsia" w:cs="Times New Roman"/>
                <w:color w:val="000000"/>
                <w:sz w:val="20"/>
                <w:szCs w:val="20"/>
                <w:highlight w:val="none"/>
                <w:lang w:val="en-US" w:eastAsia="zh-CN"/>
              </w:rPr>
              <w:t xml:space="preserve"> urban </w:t>
            </w:r>
            <w:r>
              <w:rPr>
                <w:rFonts w:hint="eastAsia" w:ascii="Times New Roman" w:hAnsi="Times New Roman" w:eastAsia="宋体" w:cs="Times New Roman"/>
                <w:color w:val="000000"/>
                <w:sz w:val="20"/>
                <w:szCs w:val="20"/>
                <w:highlight w:val="none"/>
                <w:lang w:val="en-US" w:eastAsia="zh-CN"/>
              </w:rPr>
              <w:t>scenario</w:t>
            </w:r>
            <w:r>
              <w:rPr>
                <w:rFonts w:hint="eastAsia" w:cs="Times New Roman"/>
                <w:color w:val="000000"/>
                <w:sz w:val="20"/>
                <w:szCs w:val="20"/>
                <w:highlight w:val="none"/>
                <w:lang w:val="en-US" w:eastAsia="zh-CN"/>
              </w:rPr>
              <w:t xml:space="preserve"> </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3 </w:t>
            </w:r>
            <w:r>
              <w:rPr>
                <w:rFonts w:hint="default" w:eastAsia="宋体"/>
                <w:highlight w:val="none"/>
                <w:lang w:val="en-US" w:eastAsia="zh-CN"/>
              </w:rPr>
              <w:t>km/h</w:t>
            </w:r>
            <w:r>
              <w:rPr>
                <w:rFonts w:hint="eastAsia" w:eastAsia="宋体"/>
                <w:highlight w:val="none"/>
                <w:lang w:val="en-US" w:eastAsia="zh-CN"/>
              </w:rPr>
              <w:t xml:space="preserve"> for Urban 4GHz</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4Rx for 4GHz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highlight w:val="none"/>
                <w:lang w:val="en-US" w:eastAsia="zh-CN"/>
              </w:rPr>
            </w:pPr>
            <w:r>
              <w:rPr>
                <w:rFonts w:hint="eastAsia" w:ascii="Times New Roman" w:hAnsi="Times New Roman" w:cs="Times New Roman"/>
                <w:color w:val="000000"/>
                <w:sz w:val="20"/>
                <w:szCs w:val="20"/>
                <w:highlight w:val="none"/>
                <w:lang w:val="en-US" w:eastAsia="zh-CN"/>
              </w:rPr>
              <w:t>1</w:t>
            </w:r>
            <w:r>
              <w:rPr>
                <w:rFonts w:hint="default" w:ascii="Times New Roman" w:hAnsi="Times New Roman" w:cs="Times New Roman"/>
                <w:color w:val="000000"/>
                <w:sz w:val="20"/>
                <w:szCs w:val="20"/>
                <w:highlight w:val="none"/>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eastAsia" w:cs="Times New Roman"/>
                <w:color w:val="000000"/>
                <w:sz w:val="20"/>
                <w:szCs w:val="20"/>
                <w:highlight w:val="none"/>
                <w:lang w:val="en-US" w:eastAsia="zh-CN"/>
              </w:rPr>
              <w:t>100</w:t>
            </w:r>
            <w:r>
              <w:rPr>
                <w:rFonts w:hint="default" w:ascii="Times New Roman" w:hAnsi="Times New Roman" w:cs="Times New Roman"/>
                <w:color w:val="000000"/>
                <w:sz w:val="20"/>
                <w:szCs w:val="20"/>
                <w:highlight w:val="none"/>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30kHz for 4GHz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2</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0</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4 </w:t>
            </w:r>
            <w:r>
              <w:rPr>
                <w:rFonts w:hint="default" w:eastAsia="宋体"/>
                <w:highlight w:val="none"/>
                <w:lang w:val="en-US" w:eastAsia="zh-CN"/>
              </w:rPr>
              <w:t>DMRS symbol</w:t>
            </w:r>
            <w:r>
              <w:rPr>
                <w:rFonts w:hint="eastAsia" w:eastAsia="宋体"/>
                <w:highlight w:val="none"/>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4</w:t>
            </w:r>
            <w:r>
              <w:rPr>
                <w:rFonts w:hint="eastAsia" w:ascii="Times New Roman" w:hAnsi="Times New Roman" w:cs="Times New Roman"/>
                <w:color w:val="000000"/>
                <w:sz w:val="20"/>
                <w:szCs w:val="20"/>
                <w:highlight w:val="none"/>
                <w:lang w:val="en-US" w:eastAsia="zh-CN"/>
              </w:rPr>
              <w:t xml:space="preserve"> </w:t>
            </w:r>
          </w:p>
        </w:tc>
      </w:tr>
      <w:tr>
        <w:tblPrEx>
          <w:tblCellMar>
            <w:top w:w="0" w:type="dxa"/>
            <w:left w:w="0" w:type="dxa"/>
            <w:bottom w:w="0" w:type="dxa"/>
            <w:right w:w="0" w:type="dxa"/>
          </w:tblCellMar>
        </w:tblPrEx>
        <w:trPr>
          <w:trHeight w:val="53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eastAsia" w:eastAsia="宋体"/>
                <w:highlight w:val="none"/>
                <w:lang w:val="en-US" w:eastAsia="zh-CN"/>
              </w:rPr>
            </w:pPr>
            <w:r>
              <w:rPr>
                <w:rFonts w:hint="default" w:eastAsia="宋体"/>
                <w:highlight w:val="none"/>
                <w:lang w:val="en-US" w:eastAsia="zh-CN"/>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w/o </w:t>
            </w:r>
            <w:r>
              <w:rPr>
                <w:rFonts w:hint="eastAsia"/>
                <w:highlight w:val="none"/>
                <w:lang w:val="en-US" w:eastAsia="zh-CN"/>
              </w:rPr>
              <w:t>or</w:t>
            </w:r>
            <w:r>
              <w:rPr>
                <w:rFonts w:hint="eastAsia" w:eastAsia="宋体"/>
                <w:highlight w:val="none"/>
                <w:lang w:val="en-US" w:eastAsia="zh-CN"/>
              </w:rPr>
              <w:t xml:space="preserve"> w/ hopping</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MMSE</w:t>
            </w:r>
          </w:p>
        </w:tc>
      </w:tr>
    </w:tbl>
    <w:p>
      <w:pPr>
        <w:rPr>
          <w:highlight w:val="none"/>
          <w:lang w:eastAsia="zh-CN"/>
        </w:rPr>
      </w:pPr>
      <w:bookmarkStart w:id="4" w:name="OLE_LINK6"/>
    </w:p>
    <w:bookmarkEnd w:id="4"/>
    <w:p>
      <w:pPr>
        <w:rPr>
          <w:highlight w:val="none"/>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F79C21"/>
    <w:multiLevelType w:val="singleLevel"/>
    <w:tmpl w:val="87F79C21"/>
    <w:lvl w:ilvl="0" w:tentative="0">
      <w:start w:val="1"/>
      <w:numFmt w:val="decimal"/>
      <w:suff w:val="space"/>
      <w:lvlText w:val="%1)"/>
      <w:lvlJc w:val="left"/>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8F5CEBA1"/>
    <w:multiLevelType w:val="singleLevel"/>
    <w:tmpl w:val="8F5CEBA1"/>
    <w:lvl w:ilvl="0" w:tentative="0">
      <w:start w:val="1"/>
      <w:numFmt w:val="bullet"/>
      <w:lvlText w:val=""/>
      <w:lvlJc w:val="left"/>
      <w:pPr>
        <w:ind w:left="420" w:hanging="420"/>
      </w:pPr>
      <w:rPr>
        <w:rFonts w:hint="default" w:ascii="Wingdings" w:hAnsi="Wingdings"/>
      </w:rPr>
    </w:lvl>
  </w:abstractNum>
  <w:abstractNum w:abstractNumId="3">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
    <w:nsid w:val="9A418550"/>
    <w:multiLevelType w:val="singleLevel"/>
    <w:tmpl w:val="9A418550"/>
    <w:lvl w:ilvl="0" w:tentative="0">
      <w:start w:val="1"/>
      <w:numFmt w:val="decimal"/>
      <w:suff w:val="space"/>
      <w:lvlText w:val="%1)"/>
      <w:lvlJc w:val="left"/>
    </w:lvl>
  </w:abstractNum>
  <w:abstractNum w:abstractNumId="5">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6">
    <w:nsid w:val="BDC72234"/>
    <w:multiLevelType w:val="singleLevel"/>
    <w:tmpl w:val="BDC72234"/>
    <w:lvl w:ilvl="0" w:tentative="0">
      <w:start w:val="1"/>
      <w:numFmt w:val="bullet"/>
      <w:lvlText w:val=""/>
      <w:lvlJc w:val="left"/>
      <w:pPr>
        <w:ind w:left="420" w:hanging="420"/>
      </w:pPr>
      <w:rPr>
        <w:rFonts w:hint="default" w:ascii="Wingdings" w:hAnsi="Wingdings"/>
      </w:rPr>
    </w:lvl>
  </w:abstractNum>
  <w:abstractNum w:abstractNumId="7">
    <w:nsid w:val="D3ED5BFF"/>
    <w:multiLevelType w:val="singleLevel"/>
    <w:tmpl w:val="D3ED5BFF"/>
    <w:lvl w:ilvl="0" w:tentative="0">
      <w:start w:val="1"/>
      <w:numFmt w:val="decimal"/>
      <w:suff w:val="space"/>
      <w:lvlText w:val="%1)"/>
      <w:lvlJc w:val="left"/>
    </w:lvl>
  </w:abstractNum>
  <w:abstractNum w:abstractNumId="8">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9">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1">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2">
    <w:nsid w:val="103F4DEC"/>
    <w:multiLevelType w:val="multilevel"/>
    <w:tmpl w:val="103F4DEC"/>
    <w:lvl w:ilvl="0" w:tentative="0">
      <w:start w:val="1"/>
      <w:numFmt w:val="bullet"/>
      <w:lvlText w:val=""/>
      <w:lvlJc w:val="left"/>
      <w:pPr>
        <w:ind w:left="0" w:leftChars="0" w:firstLine="0" w:firstLineChars="0"/>
      </w:pPr>
      <w:rPr>
        <w:rFonts w:hint="default" w:ascii="Wingdings" w:hAnsi="Wingdings"/>
      </w:rPr>
    </w:lvl>
    <w:lvl w:ilvl="1" w:tentative="0">
      <w:start w:val="1"/>
      <w:numFmt w:val="bullet"/>
      <w:lvlText w:val=""/>
      <w:lvlJc w:val="left"/>
      <w:pPr>
        <w:tabs>
          <w:tab w:val="left" w:pos="397"/>
        </w:tabs>
        <w:ind w:left="193" w:leftChars="0" w:firstLine="2" w:firstLineChars="0"/>
      </w:pPr>
      <w:rPr>
        <w:rFonts w:hint="default" w:ascii="Wingdings" w:hAnsi="Wingdings"/>
      </w:rPr>
    </w:lvl>
    <w:lvl w:ilvl="2" w:tentative="0">
      <w:start w:val="1"/>
      <w:numFmt w:val="bullet"/>
      <w:lvlText w:val=""/>
      <w:lvlJc w:val="left"/>
      <w:pPr>
        <w:tabs>
          <w:tab w:val="left" w:pos="567"/>
        </w:tabs>
        <w:ind w:left="454" w:leftChars="0" w:firstLine="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3">
    <w:nsid w:val="27E91194"/>
    <w:multiLevelType w:val="singleLevel"/>
    <w:tmpl w:val="27E91194"/>
    <w:lvl w:ilvl="0" w:tentative="0">
      <w:start w:val="1"/>
      <w:numFmt w:val="bullet"/>
      <w:lvlText w:val=""/>
      <w:lvlJc w:val="left"/>
      <w:pPr>
        <w:tabs>
          <w:tab w:val="left" w:pos="420"/>
        </w:tabs>
        <w:ind w:left="840" w:hanging="420"/>
      </w:pPr>
      <w:rPr>
        <w:rFonts w:hint="default" w:ascii="Wingdings" w:hAnsi="Wingdings"/>
      </w:rPr>
    </w:lvl>
  </w:abstractNum>
  <w:abstractNum w:abstractNumId="14">
    <w:nsid w:val="299F42DA"/>
    <w:multiLevelType w:val="singleLevel"/>
    <w:tmpl w:val="299F42DA"/>
    <w:lvl w:ilvl="0" w:tentative="0">
      <w:start w:val="1"/>
      <w:numFmt w:val="decimal"/>
      <w:suff w:val="space"/>
      <w:lvlText w:val="%1)"/>
      <w:lvlJc w:val="left"/>
    </w:lvl>
  </w:abstractNum>
  <w:abstractNum w:abstractNumId="15">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1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8">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9">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20">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21">
    <w:nsid w:val="507D85C4"/>
    <w:multiLevelType w:val="singleLevel"/>
    <w:tmpl w:val="507D85C4"/>
    <w:lvl w:ilvl="0" w:tentative="0">
      <w:start w:val="1"/>
      <w:numFmt w:val="decimal"/>
      <w:suff w:val="space"/>
      <w:lvlText w:val="%1)"/>
      <w:lvlJc w:val="left"/>
    </w:lvl>
  </w:abstractNum>
  <w:abstractNum w:abstractNumId="22">
    <w:nsid w:val="556A9980"/>
    <w:multiLevelType w:val="multilevel"/>
    <w:tmpl w:val="556A9980"/>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3">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4">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2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5698629"/>
    <w:multiLevelType w:val="singleLevel"/>
    <w:tmpl w:val="65698629"/>
    <w:lvl w:ilvl="0" w:tentative="0">
      <w:start w:val="1"/>
      <w:numFmt w:val="bullet"/>
      <w:lvlText w:val=""/>
      <w:lvlJc w:val="left"/>
      <w:pPr>
        <w:tabs>
          <w:tab w:val="left" w:pos="420"/>
        </w:tabs>
        <w:ind w:left="840" w:hanging="420"/>
      </w:pPr>
      <w:rPr>
        <w:rFonts w:hint="default" w:ascii="Wingdings" w:hAnsi="Wingdings"/>
      </w:rPr>
    </w:lvl>
  </w:abstractNum>
  <w:abstractNum w:abstractNumId="2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3DEA7D6"/>
    <w:multiLevelType w:val="singleLevel"/>
    <w:tmpl w:val="73DEA7D6"/>
    <w:lvl w:ilvl="0" w:tentative="0">
      <w:start w:val="1"/>
      <w:numFmt w:val="decimal"/>
      <w:suff w:val="space"/>
      <w:lvlText w:val="%1)"/>
      <w:lvlJc w:val="left"/>
    </w:lvl>
  </w:abstractNum>
  <w:abstractNum w:abstractNumId="2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B38EEC8"/>
    <w:multiLevelType w:val="singleLevel"/>
    <w:tmpl w:val="7B38EEC8"/>
    <w:lvl w:ilvl="0" w:tentative="0">
      <w:start w:val="1"/>
      <w:numFmt w:val="decimal"/>
      <w:suff w:val="space"/>
      <w:lvlText w:val="%1)"/>
      <w:lvlJc w:val="left"/>
    </w:lvl>
  </w:abstractNum>
  <w:abstractNum w:abstractNumId="3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15"/>
  </w:num>
  <w:num w:numId="3">
    <w:abstractNumId w:val="27"/>
  </w:num>
  <w:num w:numId="4">
    <w:abstractNumId w:val="17"/>
  </w:num>
  <w:num w:numId="5">
    <w:abstractNumId w:val="31"/>
  </w:num>
  <w:num w:numId="6">
    <w:abstractNumId w:val="25"/>
  </w:num>
  <w:num w:numId="7">
    <w:abstractNumId w:val="16"/>
  </w:num>
  <w:num w:numId="8">
    <w:abstractNumId w:val="29"/>
  </w:num>
  <w:num w:numId="9">
    <w:abstractNumId w:val="9"/>
  </w:num>
  <w:num w:numId="10">
    <w:abstractNumId w:val="23"/>
  </w:num>
  <w:num w:numId="11">
    <w:abstractNumId w:val="1"/>
  </w:num>
  <w:num w:numId="12">
    <w:abstractNumId w:val="12"/>
  </w:num>
  <w:num w:numId="13">
    <w:abstractNumId w:val="20"/>
  </w:num>
  <w:num w:numId="14">
    <w:abstractNumId w:val="8"/>
  </w:num>
  <w:num w:numId="15">
    <w:abstractNumId w:val="19"/>
  </w:num>
  <w:num w:numId="16">
    <w:abstractNumId w:val="11"/>
  </w:num>
  <w:num w:numId="17">
    <w:abstractNumId w:val="5"/>
  </w:num>
  <w:num w:numId="18">
    <w:abstractNumId w:val="24"/>
  </w:num>
  <w:num w:numId="19">
    <w:abstractNumId w:val="18"/>
  </w:num>
  <w:num w:numId="20">
    <w:abstractNumId w:val="6"/>
  </w:num>
  <w:num w:numId="21">
    <w:abstractNumId w:val="3"/>
  </w:num>
  <w:num w:numId="22">
    <w:abstractNumId w:val="13"/>
  </w:num>
  <w:num w:numId="23">
    <w:abstractNumId w:val="26"/>
  </w:num>
  <w:num w:numId="24">
    <w:abstractNumId w:val="14"/>
  </w:num>
  <w:num w:numId="25">
    <w:abstractNumId w:val="22"/>
  </w:num>
  <w:num w:numId="26">
    <w:abstractNumId w:val="0"/>
  </w:num>
  <w:num w:numId="27">
    <w:abstractNumId w:val="28"/>
  </w:num>
  <w:num w:numId="28">
    <w:abstractNumId w:val="21"/>
  </w:num>
  <w:num w:numId="29">
    <w:abstractNumId w:val="4"/>
  </w:num>
  <w:num w:numId="30">
    <w:abstractNumId w:val="7"/>
  </w:num>
  <w:num w:numId="31">
    <w:abstractNumId w:val="30"/>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E52A0"/>
    <w:rsid w:val="013E6BC5"/>
    <w:rsid w:val="013F7A03"/>
    <w:rsid w:val="0159158A"/>
    <w:rsid w:val="016402CE"/>
    <w:rsid w:val="016C4B36"/>
    <w:rsid w:val="018C4D19"/>
    <w:rsid w:val="01957A69"/>
    <w:rsid w:val="01C05F33"/>
    <w:rsid w:val="01CF5F5C"/>
    <w:rsid w:val="01D869EF"/>
    <w:rsid w:val="01EB3A92"/>
    <w:rsid w:val="02090A2F"/>
    <w:rsid w:val="020F7BE6"/>
    <w:rsid w:val="02246831"/>
    <w:rsid w:val="022B670C"/>
    <w:rsid w:val="022C15F9"/>
    <w:rsid w:val="025279B3"/>
    <w:rsid w:val="02653BD6"/>
    <w:rsid w:val="02666F90"/>
    <w:rsid w:val="02737E73"/>
    <w:rsid w:val="027A2190"/>
    <w:rsid w:val="027E4A28"/>
    <w:rsid w:val="027F247D"/>
    <w:rsid w:val="02811D65"/>
    <w:rsid w:val="0284643E"/>
    <w:rsid w:val="029173C1"/>
    <w:rsid w:val="029B7F05"/>
    <w:rsid w:val="02C22981"/>
    <w:rsid w:val="02C431D1"/>
    <w:rsid w:val="02C46BEC"/>
    <w:rsid w:val="02CE2D5F"/>
    <w:rsid w:val="02E51F96"/>
    <w:rsid w:val="02F61C8A"/>
    <w:rsid w:val="02F72DA9"/>
    <w:rsid w:val="03023110"/>
    <w:rsid w:val="0306582A"/>
    <w:rsid w:val="030C0DC5"/>
    <w:rsid w:val="030E55A0"/>
    <w:rsid w:val="031A3229"/>
    <w:rsid w:val="03243765"/>
    <w:rsid w:val="032729F4"/>
    <w:rsid w:val="03387A48"/>
    <w:rsid w:val="03524B87"/>
    <w:rsid w:val="03532C3F"/>
    <w:rsid w:val="03556948"/>
    <w:rsid w:val="035F5CF6"/>
    <w:rsid w:val="035F79EB"/>
    <w:rsid w:val="036564BB"/>
    <w:rsid w:val="036A2B26"/>
    <w:rsid w:val="03703A4A"/>
    <w:rsid w:val="037514BE"/>
    <w:rsid w:val="0378011B"/>
    <w:rsid w:val="03B25C4C"/>
    <w:rsid w:val="03B923B7"/>
    <w:rsid w:val="03D12146"/>
    <w:rsid w:val="03D24EAD"/>
    <w:rsid w:val="03D263C1"/>
    <w:rsid w:val="03F94E83"/>
    <w:rsid w:val="03FC4856"/>
    <w:rsid w:val="041C778B"/>
    <w:rsid w:val="04217C18"/>
    <w:rsid w:val="04233067"/>
    <w:rsid w:val="0438275A"/>
    <w:rsid w:val="043F4D1D"/>
    <w:rsid w:val="04417F95"/>
    <w:rsid w:val="044D14FC"/>
    <w:rsid w:val="04510B31"/>
    <w:rsid w:val="045508F5"/>
    <w:rsid w:val="047E59D0"/>
    <w:rsid w:val="048B63ED"/>
    <w:rsid w:val="048B7799"/>
    <w:rsid w:val="048D0860"/>
    <w:rsid w:val="048F11FF"/>
    <w:rsid w:val="049A507B"/>
    <w:rsid w:val="04A2712F"/>
    <w:rsid w:val="04AC4CE6"/>
    <w:rsid w:val="04B72387"/>
    <w:rsid w:val="04D33FC9"/>
    <w:rsid w:val="050D4324"/>
    <w:rsid w:val="053B6A95"/>
    <w:rsid w:val="055F65D9"/>
    <w:rsid w:val="05786358"/>
    <w:rsid w:val="05790783"/>
    <w:rsid w:val="057F3FBC"/>
    <w:rsid w:val="058B676C"/>
    <w:rsid w:val="05AB1DBE"/>
    <w:rsid w:val="05AB21D8"/>
    <w:rsid w:val="05C5106E"/>
    <w:rsid w:val="05D70B9A"/>
    <w:rsid w:val="05DC6DC9"/>
    <w:rsid w:val="06045E70"/>
    <w:rsid w:val="060A4922"/>
    <w:rsid w:val="0632014D"/>
    <w:rsid w:val="06360315"/>
    <w:rsid w:val="065C6424"/>
    <w:rsid w:val="065D73F1"/>
    <w:rsid w:val="066D23C1"/>
    <w:rsid w:val="06751A9F"/>
    <w:rsid w:val="067D4C1C"/>
    <w:rsid w:val="069503CF"/>
    <w:rsid w:val="069D64DB"/>
    <w:rsid w:val="069D7BEE"/>
    <w:rsid w:val="06B127E5"/>
    <w:rsid w:val="06DE7A6A"/>
    <w:rsid w:val="06EB27E8"/>
    <w:rsid w:val="07013841"/>
    <w:rsid w:val="0705530E"/>
    <w:rsid w:val="070E2577"/>
    <w:rsid w:val="072F2729"/>
    <w:rsid w:val="073C0E5D"/>
    <w:rsid w:val="074F666F"/>
    <w:rsid w:val="075435F4"/>
    <w:rsid w:val="076041D2"/>
    <w:rsid w:val="07722C34"/>
    <w:rsid w:val="077252F2"/>
    <w:rsid w:val="077E7782"/>
    <w:rsid w:val="07866A1D"/>
    <w:rsid w:val="078F6F15"/>
    <w:rsid w:val="07B35775"/>
    <w:rsid w:val="07BF2066"/>
    <w:rsid w:val="07BF495A"/>
    <w:rsid w:val="07C21FA9"/>
    <w:rsid w:val="07D06D7A"/>
    <w:rsid w:val="07DC615C"/>
    <w:rsid w:val="07DD5AB3"/>
    <w:rsid w:val="07E42CE1"/>
    <w:rsid w:val="07ED4CF4"/>
    <w:rsid w:val="07F9718A"/>
    <w:rsid w:val="081135FF"/>
    <w:rsid w:val="08252D8E"/>
    <w:rsid w:val="08346640"/>
    <w:rsid w:val="08362030"/>
    <w:rsid w:val="083B6931"/>
    <w:rsid w:val="083C0245"/>
    <w:rsid w:val="083E6D2C"/>
    <w:rsid w:val="0841066D"/>
    <w:rsid w:val="08476CF8"/>
    <w:rsid w:val="085B444B"/>
    <w:rsid w:val="0885602C"/>
    <w:rsid w:val="08891F5A"/>
    <w:rsid w:val="08900475"/>
    <w:rsid w:val="08920EC0"/>
    <w:rsid w:val="089A4362"/>
    <w:rsid w:val="08A66D61"/>
    <w:rsid w:val="08A871B9"/>
    <w:rsid w:val="08B8749D"/>
    <w:rsid w:val="08BF219B"/>
    <w:rsid w:val="08CE74A0"/>
    <w:rsid w:val="091B67DF"/>
    <w:rsid w:val="092A0C39"/>
    <w:rsid w:val="093449BD"/>
    <w:rsid w:val="09412CDF"/>
    <w:rsid w:val="0957797D"/>
    <w:rsid w:val="096B6A5A"/>
    <w:rsid w:val="09705E78"/>
    <w:rsid w:val="0972706B"/>
    <w:rsid w:val="09823A62"/>
    <w:rsid w:val="098518EB"/>
    <w:rsid w:val="09860267"/>
    <w:rsid w:val="098678CD"/>
    <w:rsid w:val="0999293B"/>
    <w:rsid w:val="099F1D72"/>
    <w:rsid w:val="09A342F4"/>
    <w:rsid w:val="09C21BB6"/>
    <w:rsid w:val="09C641FA"/>
    <w:rsid w:val="09E8718E"/>
    <w:rsid w:val="09E95BA2"/>
    <w:rsid w:val="09FA1263"/>
    <w:rsid w:val="0A046E11"/>
    <w:rsid w:val="0A182CE9"/>
    <w:rsid w:val="0A293A5D"/>
    <w:rsid w:val="0A6B0B48"/>
    <w:rsid w:val="0A6C783C"/>
    <w:rsid w:val="0A722884"/>
    <w:rsid w:val="0A756253"/>
    <w:rsid w:val="0A914AD6"/>
    <w:rsid w:val="0AAA3A15"/>
    <w:rsid w:val="0AB8189F"/>
    <w:rsid w:val="0AC43EFB"/>
    <w:rsid w:val="0ACB4D16"/>
    <w:rsid w:val="0AD20731"/>
    <w:rsid w:val="0ADE51D8"/>
    <w:rsid w:val="0AEE12D0"/>
    <w:rsid w:val="0AFC60B7"/>
    <w:rsid w:val="0B262270"/>
    <w:rsid w:val="0B393F3B"/>
    <w:rsid w:val="0B43174E"/>
    <w:rsid w:val="0B525DD6"/>
    <w:rsid w:val="0B5C0892"/>
    <w:rsid w:val="0B625351"/>
    <w:rsid w:val="0B6F6E61"/>
    <w:rsid w:val="0B704778"/>
    <w:rsid w:val="0B893873"/>
    <w:rsid w:val="0B8B1D00"/>
    <w:rsid w:val="0BA04A29"/>
    <w:rsid w:val="0BAD56E4"/>
    <w:rsid w:val="0BAD7041"/>
    <w:rsid w:val="0BBC62D8"/>
    <w:rsid w:val="0BD40F95"/>
    <w:rsid w:val="0BD5367B"/>
    <w:rsid w:val="0BDC4CB3"/>
    <w:rsid w:val="0BE94573"/>
    <w:rsid w:val="0BF45E8B"/>
    <w:rsid w:val="0BFB60FA"/>
    <w:rsid w:val="0C122231"/>
    <w:rsid w:val="0C1551CE"/>
    <w:rsid w:val="0C1B4F3E"/>
    <w:rsid w:val="0C2B6E0E"/>
    <w:rsid w:val="0C5562D4"/>
    <w:rsid w:val="0C56233F"/>
    <w:rsid w:val="0C6F5654"/>
    <w:rsid w:val="0CAE04A1"/>
    <w:rsid w:val="0CB77457"/>
    <w:rsid w:val="0CCB0BD8"/>
    <w:rsid w:val="0CE16107"/>
    <w:rsid w:val="0CE37C3D"/>
    <w:rsid w:val="0CEB08F7"/>
    <w:rsid w:val="0CED2AC4"/>
    <w:rsid w:val="0CF17FE1"/>
    <w:rsid w:val="0CFB6545"/>
    <w:rsid w:val="0D0224EE"/>
    <w:rsid w:val="0D057B3F"/>
    <w:rsid w:val="0D0B15AB"/>
    <w:rsid w:val="0D132BA9"/>
    <w:rsid w:val="0D1D6054"/>
    <w:rsid w:val="0D274F1F"/>
    <w:rsid w:val="0D3F5E92"/>
    <w:rsid w:val="0D4C423F"/>
    <w:rsid w:val="0D623F68"/>
    <w:rsid w:val="0D660AC2"/>
    <w:rsid w:val="0D672BF6"/>
    <w:rsid w:val="0DA47121"/>
    <w:rsid w:val="0DC10615"/>
    <w:rsid w:val="0DC74AC1"/>
    <w:rsid w:val="0DCE068D"/>
    <w:rsid w:val="0DDC43A1"/>
    <w:rsid w:val="0DDD62E2"/>
    <w:rsid w:val="0E120AD5"/>
    <w:rsid w:val="0E2B22D3"/>
    <w:rsid w:val="0E3123CB"/>
    <w:rsid w:val="0E3738A0"/>
    <w:rsid w:val="0E3754E8"/>
    <w:rsid w:val="0E500815"/>
    <w:rsid w:val="0E552497"/>
    <w:rsid w:val="0E795FF2"/>
    <w:rsid w:val="0E7A69CE"/>
    <w:rsid w:val="0E933444"/>
    <w:rsid w:val="0E9432BA"/>
    <w:rsid w:val="0E9A4B90"/>
    <w:rsid w:val="0EA26D03"/>
    <w:rsid w:val="0EA35468"/>
    <w:rsid w:val="0EB06FFE"/>
    <w:rsid w:val="0ED3187F"/>
    <w:rsid w:val="0EDC47DA"/>
    <w:rsid w:val="0EF1788E"/>
    <w:rsid w:val="0EF57D78"/>
    <w:rsid w:val="0F0A50A1"/>
    <w:rsid w:val="0F1D01AC"/>
    <w:rsid w:val="0F1F5448"/>
    <w:rsid w:val="0F255D9C"/>
    <w:rsid w:val="0F2A272E"/>
    <w:rsid w:val="0F3822A0"/>
    <w:rsid w:val="0F3E6F71"/>
    <w:rsid w:val="0F466159"/>
    <w:rsid w:val="0F4813E4"/>
    <w:rsid w:val="0F523012"/>
    <w:rsid w:val="0F5914A5"/>
    <w:rsid w:val="0F5B7697"/>
    <w:rsid w:val="0F5D39F2"/>
    <w:rsid w:val="0F633EE1"/>
    <w:rsid w:val="0F730F97"/>
    <w:rsid w:val="0F966380"/>
    <w:rsid w:val="0F973CB6"/>
    <w:rsid w:val="0F9E7E62"/>
    <w:rsid w:val="0FA41EEC"/>
    <w:rsid w:val="0FAB54F1"/>
    <w:rsid w:val="0FC166A9"/>
    <w:rsid w:val="0FC75472"/>
    <w:rsid w:val="0FC817D7"/>
    <w:rsid w:val="0FF83BAD"/>
    <w:rsid w:val="0FFC750C"/>
    <w:rsid w:val="0FFE683F"/>
    <w:rsid w:val="10083B50"/>
    <w:rsid w:val="10150A41"/>
    <w:rsid w:val="101B366C"/>
    <w:rsid w:val="102D15F4"/>
    <w:rsid w:val="103D6CCC"/>
    <w:rsid w:val="106D7EF3"/>
    <w:rsid w:val="10BE60B3"/>
    <w:rsid w:val="10CE07F7"/>
    <w:rsid w:val="10D80AE3"/>
    <w:rsid w:val="10E17410"/>
    <w:rsid w:val="10EB380E"/>
    <w:rsid w:val="10EE5096"/>
    <w:rsid w:val="10EF11E3"/>
    <w:rsid w:val="11085831"/>
    <w:rsid w:val="11087971"/>
    <w:rsid w:val="110D6974"/>
    <w:rsid w:val="111C6B8C"/>
    <w:rsid w:val="112D3CAB"/>
    <w:rsid w:val="11381BCB"/>
    <w:rsid w:val="113A1A58"/>
    <w:rsid w:val="11546F32"/>
    <w:rsid w:val="11551B4C"/>
    <w:rsid w:val="1165204A"/>
    <w:rsid w:val="11653C6F"/>
    <w:rsid w:val="117E25DB"/>
    <w:rsid w:val="119C22B6"/>
    <w:rsid w:val="11AA286E"/>
    <w:rsid w:val="11C34D99"/>
    <w:rsid w:val="11EE2ABD"/>
    <w:rsid w:val="11F2126C"/>
    <w:rsid w:val="12232813"/>
    <w:rsid w:val="12323568"/>
    <w:rsid w:val="1257267A"/>
    <w:rsid w:val="125B46F6"/>
    <w:rsid w:val="126521FD"/>
    <w:rsid w:val="12864CDA"/>
    <w:rsid w:val="12A04B08"/>
    <w:rsid w:val="12A472D8"/>
    <w:rsid w:val="12AF4BF2"/>
    <w:rsid w:val="12B47087"/>
    <w:rsid w:val="12BC1850"/>
    <w:rsid w:val="12D66158"/>
    <w:rsid w:val="12DE4561"/>
    <w:rsid w:val="12ED7F8A"/>
    <w:rsid w:val="12F978CF"/>
    <w:rsid w:val="12FE321B"/>
    <w:rsid w:val="130859B8"/>
    <w:rsid w:val="1316061F"/>
    <w:rsid w:val="13191C76"/>
    <w:rsid w:val="131E20F5"/>
    <w:rsid w:val="13262E1C"/>
    <w:rsid w:val="13304916"/>
    <w:rsid w:val="133A1981"/>
    <w:rsid w:val="134C196B"/>
    <w:rsid w:val="135349F3"/>
    <w:rsid w:val="13542596"/>
    <w:rsid w:val="1380021A"/>
    <w:rsid w:val="13842266"/>
    <w:rsid w:val="139B24ED"/>
    <w:rsid w:val="13A95613"/>
    <w:rsid w:val="13AE6E14"/>
    <w:rsid w:val="13C03F95"/>
    <w:rsid w:val="13C566E7"/>
    <w:rsid w:val="13E37C93"/>
    <w:rsid w:val="13E77207"/>
    <w:rsid w:val="13EA1F24"/>
    <w:rsid w:val="13F04DEF"/>
    <w:rsid w:val="13F95340"/>
    <w:rsid w:val="14054947"/>
    <w:rsid w:val="141F2191"/>
    <w:rsid w:val="142E2BA9"/>
    <w:rsid w:val="14380455"/>
    <w:rsid w:val="145E5122"/>
    <w:rsid w:val="14844413"/>
    <w:rsid w:val="14970691"/>
    <w:rsid w:val="149E7C40"/>
    <w:rsid w:val="14AF2358"/>
    <w:rsid w:val="14C24737"/>
    <w:rsid w:val="14DE6894"/>
    <w:rsid w:val="14DE6F80"/>
    <w:rsid w:val="15182025"/>
    <w:rsid w:val="152D2494"/>
    <w:rsid w:val="154C0DCF"/>
    <w:rsid w:val="15683C99"/>
    <w:rsid w:val="157028B9"/>
    <w:rsid w:val="1575AEB2"/>
    <w:rsid w:val="1579497C"/>
    <w:rsid w:val="157D4E78"/>
    <w:rsid w:val="15824EE1"/>
    <w:rsid w:val="158C654A"/>
    <w:rsid w:val="15A74C0B"/>
    <w:rsid w:val="15C0038A"/>
    <w:rsid w:val="15CC20E6"/>
    <w:rsid w:val="15D04E34"/>
    <w:rsid w:val="15DF5172"/>
    <w:rsid w:val="15E41777"/>
    <w:rsid w:val="15EE136C"/>
    <w:rsid w:val="16046BE6"/>
    <w:rsid w:val="16062BB8"/>
    <w:rsid w:val="160C4FD4"/>
    <w:rsid w:val="16193163"/>
    <w:rsid w:val="161A2359"/>
    <w:rsid w:val="16215696"/>
    <w:rsid w:val="16294BCB"/>
    <w:rsid w:val="162C0344"/>
    <w:rsid w:val="162D0BE1"/>
    <w:rsid w:val="162E3333"/>
    <w:rsid w:val="16447B29"/>
    <w:rsid w:val="16491944"/>
    <w:rsid w:val="164F7F6D"/>
    <w:rsid w:val="16560DFB"/>
    <w:rsid w:val="165D61C4"/>
    <w:rsid w:val="165E068A"/>
    <w:rsid w:val="166810DA"/>
    <w:rsid w:val="16844D12"/>
    <w:rsid w:val="16893058"/>
    <w:rsid w:val="16A9264F"/>
    <w:rsid w:val="16EB3F85"/>
    <w:rsid w:val="16F003E9"/>
    <w:rsid w:val="16F46CB6"/>
    <w:rsid w:val="16F540EA"/>
    <w:rsid w:val="16F9397F"/>
    <w:rsid w:val="1702D3F2"/>
    <w:rsid w:val="17214315"/>
    <w:rsid w:val="172949C2"/>
    <w:rsid w:val="17352BC7"/>
    <w:rsid w:val="17496283"/>
    <w:rsid w:val="174D6A64"/>
    <w:rsid w:val="175A11EE"/>
    <w:rsid w:val="17667212"/>
    <w:rsid w:val="17746882"/>
    <w:rsid w:val="17A02394"/>
    <w:rsid w:val="17D25AA8"/>
    <w:rsid w:val="17D55212"/>
    <w:rsid w:val="17F06722"/>
    <w:rsid w:val="18063EB7"/>
    <w:rsid w:val="180B054C"/>
    <w:rsid w:val="181B0B92"/>
    <w:rsid w:val="182E5667"/>
    <w:rsid w:val="185A74CB"/>
    <w:rsid w:val="185D5489"/>
    <w:rsid w:val="188D2058"/>
    <w:rsid w:val="18B0419C"/>
    <w:rsid w:val="18B93707"/>
    <w:rsid w:val="18BA7603"/>
    <w:rsid w:val="18C93FD3"/>
    <w:rsid w:val="18DF4308"/>
    <w:rsid w:val="18E03C4B"/>
    <w:rsid w:val="18F923D2"/>
    <w:rsid w:val="18FA34CF"/>
    <w:rsid w:val="18FD3F86"/>
    <w:rsid w:val="190769D0"/>
    <w:rsid w:val="191E7534"/>
    <w:rsid w:val="192000D8"/>
    <w:rsid w:val="192B740B"/>
    <w:rsid w:val="193F3A6F"/>
    <w:rsid w:val="19481FB4"/>
    <w:rsid w:val="195D5B11"/>
    <w:rsid w:val="19654572"/>
    <w:rsid w:val="196F12BF"/>
    <w:rsid w:val="197B728B"/>
    <w:rsid w:val="19885ECA"/>
    <w:rsid w:val="19985D58"/>
    <w:rsid w:val="19990307"/>
    <w:rsid w:val="19C16358"/>
    <w:rsid w:val="19CF5864"/>
    <w:rsid w:val="19F83021"/>
    <w:rsid w:val="1A032D56"/>
    <w:rsid w:val="1A047870"/>
    <w:rsid w:val="1A0819A7"/>
    <w:rsid w:val="1A12638E"/>
    <w:rsid w:val="1A1C5725"/>
    <w:rsid w:val="1A2A7B61"/>
    <w:rsid w:val="1A4153D1"/>
    <w:rsid w:val="1A4A3F0A"/>
    <w:rsid w:val="1A511D73"/>
    <w:rsid w:val="1A514204"/>
    <w:rsid w:val="1A6D52BA"/>
    <w:rsid w:val="1A9A5334"/>
    <w:rsid w:val="1AA74EC3"/>
    <w:rsid w:val="1AB30457"/>
    <w:rsid w:val="1AC47007"/>
    <w:rsid w:val="1AE80DCE"/>
    <w:rsid w:val="1AF347EB"/>
    <w:rsid w:val="1AF755F3"/>
    <w:rsid w:val="1AFD5ABB"/>
    <w:rsid w:val="1B2E6DC7"/>
    <w:rsid w:val="1B335CCA"/>
    <w:rsid w:val="1B5316CE"/>
    <w:rsid w:val="1B54712A"/>
    <w:rsid w:val="1B5E59D2"/>
    <w:rsid w:val="1B676F42"/>
    <w:rsid w:val="1B710511"/>
    <w:rsid w:val="1B851BB9"/>
    <w:rsid w:val="1B9210F0"/>
    <w:rsid w:val="1B9B65A0"/>
    <w:rsid w:val="1B9F7ADA"/>
    <w:rsid w:val="1BAF344D"/>
    <w:rsid w:val="1BAF66C5"/>
    <w:rsid w:val="1BD16953"/>
    <w:rsid w:val="1BDC2DFC"/>
    <w:rsid w:val="1BE4287B"/>
    <w:rsid w:val="1BF842FA"/>
    <w:rsid w:val="1C007D99"/>
    <w:rsid w:val="1C0B30DB"/>
    <w:rsid w:val="1C0E6BEE"/>
    <w:rsid w:val="1C0F5FA8"/>
    <w:rsid w:val="1C1F18FE"/>
    <w:rsid w:val="1C2168C5"/>
    <w:rsid w:val="1C362BA7"/>
    <w:rsid w:val="1C733425"/>
    <w:rsid w:val="1C766428"/>
    <w:rsid w:val="1C7F16CE"/>
    <w:rsid w:val="1C820352"/>
    <w:rsid w:val="1C921230"/>
    <w:rsid w:val="1C951541"/>
    <w:rsid w:val="1C975B06"/>
    <w:rsid w:val="1C9D0C61"/>
    <w:rsid w:val="1C9E7BF7"/>
    <w:rsid w:val="1CB626A2"/>
    <w:rsid w:val="1CC02EEB"/>
    <w:rsid w:val="1CC95D58"/>
    <w:rsid w:val="1CD55E49"/>
    <w:rsid w:val="1CD66773"/>
    <w:rsid w:val="1CDB419E"/>
    <w:rsid w:val="1CE315E7"/>
    <w:rsid w:val="1CEA5D00"/>
    <w:rsid w:val="1D006EEB"/>
    <w:rsid w:val="1D2355A7"/>
    <w:rsid w:val="1D2D60CC"/>
    <w:rsid w:val="1D444F6F"/>
    <w:rsid w:val="1D465FAC"/>
    <w:rsid w:val="1D48291A"/>
    <w:rsid w:val="1D641DD7"/>
    <w:rsid w:val="1D69224B"/>
    <w:rsid w:val="1D70100B"/>
    <w:rsid w:val="1D7159A9"/>
    <w:rsid w:val="1D833CB2"/>
    <w:rsid w:val="1D8A5B98"/>
    <w:rsid w:val="1D9F20FA"/>
    <w:rsid w:val="1DA131C8"/>
    <w:rsid w:val="1DA21087"/>
    <w:rsid w:val="1DAA1E11"/>
    <w:rsid w:val="1DD50930"/>
    <w:rsid w:val="1DE811C7"/>
    <w:rsid w:val="1DF10475"/>
    <w:rsid w:val="1DF30DF6"/>
    <w:rsid w:val="1DF403D6"/>
    <w:rsid w:val="1DF407BB"/>
    <w:rsid w:val="1DFD75F9"/>
    <w:rsid w:val="1E021D58"/>
    <w:rsid w:val="1E0A4FC8"/>
    <w:rsid w:val="1E1F3F49"/>
    <w:rsid w:val="1E38003B"/>
    <w:rsid w:val="1E387FBE"/>
    <w:rsid w:val="1E56296A"/>
    <w:rsid w:val="1E5870B5"/>
    <w:rsid w:val="1E871C1C"/>
    <w:rsid w:val="1E961700"/>
    <w:rsid w:val="1EA41854"/>
    <w:rsid w:val="1EA814C8"/>
    <w:rsid w:val="1EB815C1"/>
    <w:rsid w:val="1ED83B42"/>
    <w:rsid w:val="1ED967C7"/>
    <w:rsid w:val="1EFA61DF"/>
    <w:rsid w:val="1EFC7D03"/>
    <w:rsid w:val="1F1466D8"/>
    <w:rsid w:val="1F391D93"/>
    <w:rsid w:val="1F425461"/>
    <w:rsid w:val="1F540FC7"/>
    <w:rsid w:val="1F5815A4"/>
    <w:rsid w:val="1F5933C2"/>
    <w:rsid w:val="1F5D2B5E"/>
    <w:rsid w:val="1F6A2F08"/>
    <w:rsid w:val="1F701DB1"/>
    <w:rsid w:val="1F7D71EF"/>
    <w:rsid w:val="1F83552D"/>
    <w:rsid w:val="1F850095"/>
    <w:rsid w:val="1F966685"/>
    <w:rsid w:val="1FB60E56"/>
    <w:rsid w:val="1FB669E6"/>
    <w:rsid w:val="1FB91CD0"/>
    <w:rsid w:val="1FC768A2"/>
    <w:rsid w:val="1FD976A2"/>
    <w:rsid w:val="1FE4776E"/>
    <w:rsid w:val="1FEB5923"/>
    <w:rsid w:val="1FF54210"/>
    <w:rsid w:val="200915A8"/>
    <w:rsid w:val="2013006C"/>
    <w:rsid w:val="20275F86"/>
    <w:rsid w:val="20321821"/>
    <w:rsid w:val="20337A5B"/>
    <w:rsid w:val="203C3D7B"/>
    <w:rsid w:val="20453674"/>
    <w:rsid w:val="206476F4"/>
    <w:rsid w:val="20686DDC"/>
    <w:rsid w:val="20724C30"/>
    <w:rsid w:val="2085476B"/>
    <w:rsid w:val="20882727"/>
    <w:rsid w:val="208B319F"/>
    <w:rsid w:val="208E145A"/>
    <w:rsid w:val="20910CB1"/>
    <w:rsid w:val="209472AF"/>
    <w:rsid w:val="20AC2748"/>
    <w:rsid w:val="20BA2550"/>
    <w:rsid w:val="20C32392"/>
    <w:rsid w:val="20CD42FE"/>
    <w:rsid w:val="20D11674"/>
    <w:rsid w:val="20D738C8"/>
    <w:rsid w:val="20DC2559"/>
    <w:rsid w:val="20DC64F0"/>
    <w:rsid w:val="20E65374"/>
    <w:rsid w:val="21035A99"/>
    <w:rsid w:val="210C0F6D"/>
    <w:rsid w:val="21282288"/>
    <w:rsid w:val="212C2086"/>
    <w:rsid w:val="214843B7"/>
    <w:rsid w:val="215E591E"/>
    <w:rsid w:val="21AB7F51"/>
    <w:rsid w:val="21B15D7D"/>
    <w:rsid w:val="21C6055D"/>
    <w:rsid w:val="21CE5C50"/>
    <w:rsid w:val="21FF00E8"/>
    <w:rsid w:val="220C62F2"/>
    <w:rsid w:val="220C6C3A"/>
    <w:rsid w:val="222D48CD"/>
    <w:rsid w:val="22371F62"/>
    <w:rsid w:val="22386688"/>
    <w:rsid w:val="223924E2"/>
    <w:rsid w:val="22402037"/>
    <w:rsid w:val="224C06B3"/>
    <w:rsid w:val="224F6367"/>
    <w:rsid w:val="226322C1"/>
    <w:rsid w:val="227560B9"/>
    <w:rsid w:val="227B7724"/>
    <w:rsid w:val="227C15DC"/>
    <w:rsid w:val="227C2816"/>
    <w:rsid w:val="228960E9"/>
    <w:rsid w:val="22906A5F"/>
    <w:rsid w:val="2296125E"/>
    <w:rsid w:val="229A46DB"/>
    <w:rsid w:val="22C22FF5"/>
    <w:rsid w:val="22DF429A"/>
    <w:rsid w:val="22F03980"/>
    <w:rsid w:val="22FA3E1F"/>
    <w:rsid w:val="22FB1DE7"/>
    <w:rsid w:val="22FE2795"/>
    <w:rsid w:val="231E4B98"/>
    <w:rsid w:val="232D30A1"/>
    <w:rsid w:val="234A07F7"/>
    <w:rsid w:val="235245AF"/>
    <w:rsid w:val="235E5266"/>
    <w:rsid w:val="23675E5A"/>
    <w:rsid w:val="23680C07"/>
    <w:rsid w:val="236959BD"/>
    <w:rsid w:val="236C712E"/>
    <w:rsid w:val="23842493"/>
    <w:rsid w:val="238B15F3"/>
    <w:rsid w:val="239E142D"/>
    <w:rsid w:val="23AF0B90"/>
    <w:rsid w:val="23BD1EF4"/>
    <w:rsid w:val="23D221B6"/>
    <w:rsid w:val="23D61A36"/>
    <w:rsid w:val="23D7437F"/>
    <w:rsid w:val="23DE1FFC"/>
    <w:rsid w:val="23E45AD1"/>
    <w:rsid w:val="23F72553"/>
    <w:rsid w:val="240778AE"/>
    <w:rsid w:val="2412672F"/>
    <w:rsid w:val="24190BD8"/>
    <w:rsid w:val="242475E5"/>
    <w:rsid w:val="243E1E8C"/>
    <w:rsid w:val="245870DE"/>
    <w:rsid w:val="24666861"/>
    <w:rsid w:val="246C7478"/>
    <w:rsid w:val="246E2698"/>
    <w:rsid w:val="247247A7"/>
    <w:rsid w:val="2473146A"/>
    <w:rsid w:val="248A0200"/>
    <w:rsid w:val="24990B16"/>
    <w:rsid w:val="24A26065"/>
    <w:rsid w:val="24A37C12"/>
    <w:rsid w:val="24BD3092"/>
    <w:rsid w:val="24CC0894"/>
    <w:rsid w:val="24D0128B"/>
    <w:rsid w:val="24E81F83"/>
    <w:rsid w:val="24EC64B9"/>
    <w:rsid w:val="24F14419"/>
    <w:rsid w:val="24F17C39"/>
    <w:rsid w:val="24FA3F52"/>
    <w:rsid w:val="25084882"/>
    <w:rsid w:val="2560279C"/>
    <w:rsid w:val="257E6FDC"/>
    <w:rsid w:val="25802A3C"/>
    <w:rsid w:val="25823C72"/>
    <w:rsid w:val="259A0EEE"/>
    <w:rsid w:val="259F2686"/>
    <w:rsid w:val="25A407F9"/>
    <w:rsid w:val="25AF5D40"/>
    <w:rsid w:val="25B124FC"/>
    <w:rsid w:val="25BF1A11"/>
    <w:rsid w:val="25C2635D"/>
    <w:rsid w:val="25CB42AA"/>
    <w:rsid w:val="25D6245C"/>
    <w:rsid w:val="26152CC2"/>
    <w:rsid w:val="26166BCB"/>
    <w:rsid w:val="262078D4"/>
    <w:rsid w:val="26230FC6"/>
    <w:rsid w:val="26276462"/>
    <w:rsid w:val="262D4AE2"/>
    <w:rsid w:val="263169CA"/>
    <w:rsid w:val="264D17ED"/>
    <w:rsid w:val="265F436F"/>
    <w:rsid w:val="266A7B14"/>
    <w:rsid w:val="267C010D"/>
    <w:rsid w:val="269F0235"/>
    <w:rsid w:val="26A24EAB"/>
    <w:rsid w:val="26A66E70"/>
    <w:rsid w:val="26AD33C2"/>
    <w:rsid w:val="26C006B0"/>
    <w:rsid w:val="26D23AB0"/>
    <w:rsid w:val="26EE7123"/>
    <w:rsid w:val="26F550A7"/>
    <w:rsid w:val="26F567D6"/>
    <w:rsid w:val="26F60EF2"/>
    <w:rsid w:val="26FF1EED"/>
    <w:rsid w:val="272C1CCE"/>
    <w:rsid w:val="27323917"/>
    <w:rsid w:val="27864A32"/>
    <w:rsid w:val="278811C1"/>
    <w:rsid w:val="279152FB"/>
    <w:rsid w:val="27930FA6"/>
    <w:rsid w:val="279B5B94"/>
    <w:rsid w:val="27C30240"/>
    <w:rsid w:val="27C5366D"/>
    <w:rsid w:val="27C86EE4"/>
    <w:rsid w:val="27DC1652"/>
    <w:rsid w:val="27DD67CA"/>
    <w:rsid w:val="27FB0628"/>
    <w:rsid w:val="28067268"/>
    <w:rsid w:val="2816072E"/>
    <w:rsid w:val="282926B1"/>
    <w:rsid w:val="282F1BB4"/>
    <w:rsid w:val="28690808"/>
    <w:rsid w:val="28826392"/>
    <w:rsid w:val="28AB4124"/>
    <w:rsid w:val="28B07E55"/>
    <w:rsid w:val="28B54AA2"/>
    <w:rsid w:val="28C77C30"/>
    <w:rsid w:val="28CA1A30"/>
    <w:rsid w:val="28E1455A"/>
    <w:rsid w:val="290864FF"/>
    <w:rsid w:val="290D04CF"/>
    <w:rsid w:val="290E0F51"/>
    <w:rsid w:val="29126A9D"/>
    <w:rsid w:val="291F26C6"/>
    <w:rsid w:val="29274081"/>
    <w:rsid w:val="29416563"/>
    <w:rsid w:val="2946251E"/>
    <w:rsid w:val="294840EB"/>
    <w:rsid w:val="295A76BB"/>
    <w:rsid w:val="295D3508"/>
    <w:rsid w:val="29700B5B"/>
    <w:rsid w:val="2973204B"/>
    <w:rsid w:val="29732B50"/>
    <w:rsid w:val="297F342E"/>
    <w:rsid w:val="29A25A65"/>
    <w:rsid w:val="29D66555"/>
    <w:rsid w:val="29DF0E65"/>
    <w:rsid w:val="29E80DDC"/>
    <w:rsid w:val="29EC1C6D"/>
    <w:rsid w:val="29F56C22"/>
    <w:rsid w:val="29FC6918"/>
    <w:rsid w:val="2A0F0B23"/>
    <w:rsid w:val="2A22737E"/>
    <w:rsid w:val="2A2F098B"/>
    <w:rsid w:val="2A3F4382"/>
    <w:rsid w:val="2A421221"/>
    <w:rsid w:val="2A4E5AD9"/>
    <w:rsid w:val="2A502B96"/>
    <w:rsid w:val="2A5C0B34"/>
    <w:rsid w:val="2A71440E"/>
    <w:rsid w:val="2A756AA4"/>
    <w:rsid w:val="2A893D90"/>
    <w:rsid w:val="2A932738"/>
    <w:rsid w:val="2A9A305C"/>
    <w:rsid w:val="2A9D552B"/>
    <w:rsid w:val="2AC3505A"/>
    <w:rsid w:val="2ACB1712"/>
    <w:rsid w:val="2AEE2A9D"/>
    <w:rsid w:val="2AFE2B7E"/>
    <w:rsid w:val="2AFE6E30"/>
    <w:rsid w:val="2B0026C4"/>
    <w:rsid w:val="2B0220EE"/>
    <w:rsid w:val="2B0A38F2"/>
    <w:rsid w:val="2B1A73FE"/>
    <w:rsid w:val="2B26248E"/>
    <w:rsid w:val="2B295F0F"/>
    <w:rsid w:val="2B3F1C6E"/>
    <w:rsid w:val="2B433574"/>
    <w:rsid w:val="2B486E42"/>
    <w:rsid w:val="2B527EC9"/>
    <w:rsid w:val="2B631906"/>
    <w:rsid w:val="2B69336A"/>
    <w:rsid w:val="2B694550"/>
    <w:rsid w:val="2B756022"/>
    <w:rsid w:val="2B7E3673"/>
    <w:rsid w:val="2B7E50AA"/>
    <w:rsid w:val="2B8955D4"/>
    <w:rsid w:val="2B9F50BF"/>
    <w:rsid w:val="2BA43F92"/>
    <w:rsid w:val="2BAD2EAA"/>
    <w:rsid w:val="2BB25377"/>
    <w:rsid w:val="2BCA192B"/>
    <w:rsid w:val="2BDF29BF"/>
    <w:rsid w:val="2C04642B"/>
    <w:rsid w:val="2C0E164B"/>
    <w:rsid w:val="2C3A0289"/>
    <w:rsid w:val="2C5B2011"/>
    <w:rsid w:val="2C6B3B99"/>
    <w:rsid w:val="2C6F3806"/>
    <w:rsid w:val="2C774434"/>
    <w:rsid w:val="2C8B2D41"/>
    <w:rsid w:val="2C91784F"/>
    <w:rsid w:val="2CA31324"/>
    <w:rsid w:val="2CB23183"/>
    <w:rsid w:val="2CD16F5F"/>
    <w:rsid w:val="2CDD0441"/>
    <w:rsid w:val="2CEA7FEF"/>
    <w:rsid w:val="2CEB24DE"/>
    <w:rsid w:val="2CF00B17"/>
    <w:rsid w:val="2CF04E98"/>
    <w:rsid w:val="2D0240FC"/>
    <w:rsid w:val="2D024785"/>
    <w:rsid w:val="2D025E7B"/>
    <w:rsid w:val="2D1674CE"/>
    <w:rsid w:val="2D200B2E"/>
    <w:rsid w:val="2D376513"/>
    <w:rsid w:val="2D3F2C8E"/>
    <w:rsid w:val="2D470923"/>
    <w:rsid w:val="2D4B732C"/>
    <w:rsid w:val="2D4F3143"/>
    <w:rsid w:val="2D6B17D6"/>
    <w:rsid w:val="2D751FC3"/>
    <w:rsid w:val="2D7F5249"/>
    <w:rsid w:val="2D80148C"/>
    <w:rsid w:val="2DB04C1A"/>
    <w:rsid w:val="2DBB2BFF"/>
    <w:rsid w:val="2DC26799"/>
    <w:rsid w:val="2DC863F1"/>
    <w:rsid w:val="2DDA01A3"/>
    <w:rsid w:val="2DDC57E5"/>
    <w:rsid w:val="2DE93CAD"/>
    <w:rsid w:val="2DFB41DC"/>
    <w:rsid w:val="2E057238"/>
    <w:rsid w:val="2E350033"/>
    <w:rsid w:val="2E4A54F1"/>
    <w:rsid w:val="2E4D2F34"/>
    <w:rsid w:val="2E5E765C"/>
    <w:rsid w:val="2E5F4D48"/>
    <w:rsid w:val="2E6D6806"/>
    <w:rsid w:val="2E6E7FCC"/>
    <w:rsid w:val="2E875C45"/>
    <w:rsid w:val="2E8E066C"/>
    <w:rsid w:val="2E930D3B"/>
    <w:rsid w:val="2EA258B5"/>
    <w:rsid w:val="2EA26F00"/>
    <w:rsid w:val="2EAF5E7B"/>
    <w:rsid w:val="2EB72406"/>
    <w:rsid w:val="2EC308F5"/>
    <w:rsid w:val="2F162AE7"/>
    <w:rsid w:val="2F191F9A"/>
    <w:rsid w:val="2F235ED5"/>
    <w:rsid w:val="2F2367DE"/>
    <w:rsid w:val="2F3869FC"/>
    <w:rsid w:val="2F462065"/>
    <w:rsid w:val="2F5E0685"/>
    <w:rsid w:val="2FB403C2"/>
    <w:rsid w:val="2FC566F7"/>
    <w:rsid w:val="2FD27D5B"/>
    <w:rsid w:val="2FDF41BB"/>
    <w:rsid w:val="2FE65B81"/>
    <w:rsid w:val="2FF6579D"/>
    <w:rsid w:val="2FF91044"/>
    <w:rsid w:val="301D45FB"/>
    <w:rsid w:val="3044350A"/>
    <w:rsid w:val="304960AA"/>
    <w:rsid w:val="30550A69"/>
    <w:rsid w:val="305B0F66"/>
    <w:rsid w:val="306B1D49"/>
    <w:rsid w:val="306E74D6"/>
    <w:rsid w:val="30790741"/>
    <w:rsid w:val="30801B4A"/>
    <w:rsid w:val="30851346"/>
    <w:rsid w:val="30905359"/>
    <w:rsid w:val="309E7BA0"/>
    <w:rsid w:val="30A67B97"/>
    <w:rsid w:val="30BF0947"/>
    <w:rsid w:val="30EB6FC4"/>
    <w:rsid w:val="30F12A17"/>
    <w:rsid w:val="30F61978"/>
    <w:rsid w:val="30F87666"/>
    <w:rsid w:val="30FB19DC"/>
    <w:rsid w:val="3107240D"/>
    <w:rsid w:val="31200F46"/>
    <w:rsid w:val="3121630F"/>
    <w:rsid w:val="31272421"/>
    <w:rsid w:val="314831A3"/>
    <w:rsid w:val="314B15D3"/>
    <w:rsid w:val="31531424"/>
    <w:rsid w:val="31542D3B"/>
    <w:rsid w:val="315B4FDE"/>
    <w:rsid w:val="315B5130"/>
    <w:rsid w:val="315E3DF0"/>
    <w:rsid w:val="3166748C"/>
    <w:rsid w:val="316720A7"/>
    <w:rsid w:val="316F5618"/>
    <w:rsid w:val="31774A03"/>
    <w:rsid w:val="31900E67"/>
    <w:rsid w:val="319D0D8A"/>
    <w:rsid w:val="31B31F86"/>
    <w:rsid w:val="31EE0C0B"/>
    <w:rsid w:val="32013730"/>
    <w:rsid w:val="321A3EA9"/>
    <w:rsid w:val="32303C08"/>
    <w:rsid w:val="324568C8"/>
    <w:rsid w:val="324F2751"/>
    <w:rsid w:val="326C7F04"/>
    <w:rsid w:val="326F620E"/>
    <w:rsid w:val="32727037"/>
    <w:rsid w:val="327A6DD0"/>
    <w:rsid w:val="32832752"/>
    <w:rsid w:val="32932EB7"/>
    <w:rsid w:val="32AF0809"/>
    <w:rsid w:val="32BF5088"/>
    <w:rsid w:val="32FB2816"/>
    <w:rsid w:val="32FE23BF"/>
    <w:rsid w:val="330E6893"/>
    <w:rsid w:val="331847F5"/>
    <w:rsid w:val="33216186"/>
    <w:rsid w:val="33244DA0"/>
    <w:rsid w:val="335A4695"/>
    <w:rsid w:val="335C6744"/>
    <w:rsid w:val="33663E5D"/>
    <w:rsid w:val="336B3089"/>
    <w:rsid w:val="337326FC"/>
    <w:rsid w:val="33735448"/>
    <w:rsid w:val="337E2043"/>
    <w:rsid w:val="337F2579"/>
    <w:rsid w:val="33BE08E5"/>
    <w:rsid w:val="33C43BAB"/>
    <w:rsid w:val="33D737A8"/>
    <w:rsid w:val="33DE0CB9"/>
    <w:rsid w:val="33E115FD"/>
    <w:rsid w:val="33EC1A91"/>
    <w:rsid w:val="33EF314F"/>
    <w:rsid w:val="33FD7010"/>
    <w:rsid w:val="34032F5B"/>
    <w:rsid w:val="34035768"/>
    <w:rsid w:val="34054E1D"/>
    <w:rsid w:val="34111BB1"/>
    <w:rsid w:val="341461FF"/>
    <w:rsid w:val="342259B2"/>
    <w:rsid w:val="344A5FD4"/>
    <w:rsid w:val="344F7A97"/>
    <w:rsid w:val="34680CAF"/>
    <w:rsid w:val="346A186D"/>
    <w:rsid w:val="347C15A5"/>
    <w:rsid w:val="3488479F"/>
    <w:rsid w:val="349207B0"/>
    <w:rsid w:val="34A276BD"/>
    <w:rsid w:val="34AB7E73"/>
    <w:rsid w:val="34AC3078"/>
    <w:rsid w:val="34B077CC"/>
    <w:rsid w:val="34B64DFE"/>
    <w:rsid w:val="34CC2CE0"/>
    <w:rsid w:val="350A4715"/>
    <w:rsid w:val="3511129D"/>
    <w:rsid w:val="35222D50"/>
    <w:rsid w:val="35422FF9"/>
    <w:rsid w:val="35651C74"/>
    <w:rsid w:val="35684438"/>
    <w:rsid w:val="35742CCA"/>
    <w:rsid w:val="3584131C"/>
    <w:rsid w:val="35842D46"/>
    <w:rsid w:val="359455FE"/>
    <w:rsid w:val="35961EE8"/>
    <w:rsid w:val="35DD1C61"/>
    <w:rsid w:val="35E37771"/>
    <w:rsid w:val="36091FD3"/>
    <w:rsid w:val="36136D75"/>
    <w:rsid w:val="36306AE5"/>
    <w:rsid w:val="36656AEF"/>
    <w:rsid w:val="366D4914"/>
    <w:rsid w:val="367D59B9"/>
    <w:rsid w:val="369B02D7"/>
    <w:rsid w:val="369C11A5"/>
    <w:rsid w:val="36B43102"/>
    <w:rsid w:val="36CD07B0"/>
    <w:rsid w:val="36CF2E22"/>
    <w:rsid w:val="36DD24D7"/>
    <w:rsid w:val="370259C6"/>
    <w:rsid w:val="371C47DC"/>
    <w:rsid w:val="372201DB"/>
    <w:rsid w:val="3727051C"/>
    <w:rsid w:val="3729297D"/>
    <w:rsid w:val="373242C4"/>
    <w:rsid w:val="37340EF6"/>
    <w:rsid w:val="373E20CB"/>
    <w:rsid w:val="374C4A1E"/>
    <w:rsid w:val="375C57D7"/>
    <w:rsid w:val="3789690E"/>
    <w:rsid w:val="37902E7E"/>
    <w:rsid w:val="37903F9F"/>
    <w:rsid w:val="37A71725"/>
    <w:rsid w:val="37BD6EED"/>
    <w:rsid w:val="37C021B2"/>
    <w:rsid w:val="37CF762D"/>
    <w:rsid w:val="37D3199B"/>
    <w:rsid w:val="37DD651E"/>
    <w:rsid w:val="37E5211B"/>
    <w:rsid w:val="37E61EE0"/>
    <w:rsid w:val="37EB7EB8"/>
    <w:rsid w:val="38032792"/>
    <w:rsid w:val="38154172"/>
    <w:rsid w:val="381A51F4"/>
    <w:rsid w:val="381F23D6"/>
    <w:rsid w:val="382775B6"/>
    <w:rsid w:val="382A6C05"/>
    <w:rsid w:val="38346D96"/>
    <w:rsid w:val="38583691"/>
    <w:rsid w:val="386C5C36"/>
    <w:rsid w:val="38872242"/>
    <w:rsid w:val="38874B8B"/>
    <w:rsid w:val="38A135C8"/>
    <w:rsid w:val="38BA113F"/>
    <w:rsid w:val="38C53249"/>
    <w:rsid w:val="38F95988"/>
    <w:rsid w:val="391732E6"/>
    <w:rsid w:val="39362F4F"/>
    <w:rsid w:val="39472D9C"/>
    <w:rsid w:val="39507A0E"/>
    <w:rsid w:val="397347DF"/>
    <w:rsid w:val="397412F8"/>
    <w:rsid w:val="399D13D8"/>
    <w:rsid w:val="39BB105A"/>
    <w:rsid w:val="39C43B42"/>
    <w:rsid w:val="39E93CE1"/>
    <w:rsid w:val="39ED0B9E"/>
    <w:rsid w:val="3A0D03DF"/>
    <w:rsid w:val="3A135075"/>
    <w:rsid w:val="3A1D1E35"/>
    <w:rsid w:val="3A45374D"/>
    <w:rsid w:val="3A4B33BF"/>
    <w:rsid w:val="3A7069EE"/>
    <w:rsid w:val="3A7A7CD1"/>
    <w:rsid w:val="3A8424B5"/>
    <w:rsid w:val="3A8B29D6"/>
    <w:rsid w:val="3A985B18"/>
    <w:rsid w:val="3A9A43F1"/>
    <w:rsid w:val="3AA12DFF"/>
    <w:rsid w:val="3AAF7A71"/>
    <w:rsid w:val="3AB31D0C"/>
    <w:rsid w:val="3AB9339F"/>
    <w:rsid w:val="3AC535FF"/>
    <w:rsid w:val="3AC8577E"/>
    <w:rsid w:val="3AE01CE4"/>
    <w:rsid w:val="3AE508FD"/>
    <w:rsid w:val="3AEC6515"/>
    <w:rsid w:val="3AEF1727"/>
    <w:rsid w:val="3AF332F9"/>
    <w:rsid w:val="3B026B7D"/>
    <w:rsid w:val="3B0E5515"/>
    <w:rsid w:val="3B380971"/>
    <w:rsid w:val="3B3E48C1"/>
    <w:rsid w:val="3B462ACF"/>
    <w:rsid w:val="3B4A3B53"/>
    <w:rsid w:val="3B4C57E7"/>
    <w:rsid w:val="3B4E4FF3"/>
    <w:rsid w:val="3B644096"/>
    <w:rsid w:val="3B7C14CE"/>
    <w:rsid w:val="3B7F79A0"/>
    <w:rsid w:val="3B861589"/>
    <w:rsid w:val="3B882B32"/>
    <w:rsid w:val="3BD034C7"/>
    <w:rsid w:val="3BDA3DBC"/>
    <w:rsid w:val="3BDE45E3"/>
    <w:rsid w:val="3C0268DC"/>
    <w:rsid w:val="3C0676DB"/>
    <w:rsid w:val="3C0836E4"/>
    <w:rsid w:val="3C166F83"/>
    <w:rsid w:val="3C254854"/>
    <w:rsid w:val="3C2D3B81"/>
    <w:rsid w:val="3C2F4C37"/>
    <w:rsid w:val="3C591483"/>
    <w:rsid w:val="3C5B37E5"/>
    <w:rsid w:val="3C6D1D29"/>
    <w:rsid w:val="3C726B26"/>
    <w:rsid w:val="3C850DE3"/>
    <w:rsid w:val="3C8A658B"/>
    <w:rsid w:val="3C8B2F1A"/>
    <w:rsid w:val="3C923082"/>
    <w:rsid w:val="3C9A00E0"/>
    <w:rsid w:val="3CA13237"/>
    <w:rsid w:val="3CD33755"/>
    <w:rsid w:val="3CF61444"/>
    <w:rsid w:val="3CF769F7"/>
    <w:rsid w:val="3D0354C7"/>
    <w:rsid w:val="3D066155"/>
    <w:rsid w:val="3D0B2155"/>
    <w:rsid w:val="3D0C75B6"/>
    <w:rsid w:val="3D15663F"/>
    <w:rsid w:val="3D214671"/>
    <w:rsid w:val="3D2E0C80"/>
    <w:rsid w:val="3D524E66"/>
    <w:rsid w:val="3D6D132D"/>
    <w:rsid w:val="3D7359C7"/>
    <w:rsid w:val="3D7642C9"/>
    <w:rsid w:val="3D8D2ECD"/>
    <w:rsid w:val="3D923087"/>
    <w:rsid w:val="3D995A58"/>
    <w:rsid w:val="3D9D7DEB"/>
    <w:rsid w:val="3DA140FC"/>
    <w:rsid w:val="3DA7242D"/>
    <w:rsid w:val="3DC236A2"/>
    <w:rsid w:val="3DDA6D42"/>
    <w:rsid w:val="3DFA6BAD"/>
    <w:rsid w:val="3DFF13D1"/>
    <w:rsid w:val="3E055E2F"/>
    <w:rsid w:val="3E190112"/>
    <w:rsid w:val="3E32484C"/>
    <w:rsid w:val="3E3275DF"/>
    <w:rsid w:val="3E3A7708"/>
    <w:rsid w:val="3E3B108E"/>
    <w:rsid w:val="3E644A3A"/>
    <w:rsid w:val="3E7347F4"/>
    <w:rsid w:val="3E746699"/>
    <w:rsid w:val="3E7B7886"/>
    <w:rsid w:val="3E837F1A"/>
    <w:rsid w:val="3E8A7629"/>
    <w:rsid w:val="3E911507"/>
    <w:rsid w:val="3EA845F7"/>
    <w:rsid w:val="3EE04EC0"/>
    <w:rsid w:val="3EE7073F"/>
    <w:rsid w:val="3EF83C43"/>
    <w:rsid w:val="3F01664D"/>
    <w:rsid w:val="3F03359F"/>
    <w:rsid w:val="3F175FC8"/>
    <w:rsid w:val="3F177030"/>
    <w:rsid w:val="3F19164A"/>
    <w:rsid w:val="3F3C7687"/>
    <w:rsid w:val="3F527F3B"/>
    <w:rsid w:val="3F5950F2"/>
    <w:rsid w:val="3F5B1444"/>
    <w:rsid w:val="3F5B729D"/>
    <w:rsid w:val="3F806C44"/>
    <w:rsid w:val="3F895ED3"/>
    <w:rsid w:val="3F962447"/>
    <w:rsid w:val="3FA7443B"/>
    <w:rsid w:val="3FD010A5"/>
    <w:rsid w:val="3FD1687B"/>
    <w:rsid w:val="3FD26C28"/>
    <w:rsid w:val="3FD3260C"/>
    <w:rsid w:val="3FDA5ADC"/>
    <w:rsid w:val="3FEC4DDA"/>
    <w:rsid w:val="40031307"/>
    <w:rsid w:val="402327C5"/>
    <w:rsid w:val="40277A2D"/>
    <w:rsid w:val="402D5275"/>
    <w:rsid w:val="403059C0"/>
    <w:rsid w:val="405454FE"/>
    <w:rsid w:val="40596991"/>
    <w:rsid w:val="406714AB"/>
    <w:rsid w:val="40727205"/>
    <w:rsid w:val="407868C4"/>
    <w:rsid w:val="40850DCD"/>
    <w:rsid w:val="408D0932"/>
    <w:rsid w:val="409250E0"/>
    <w:rsid w:val="4093403A"/>
    <w:rsid w:val="409B4078"/>
    <w:rsid w:val="40EC6041"/>
    <w:rsid w:val="40F17C36"/>
    <w:rsid w:val="40F46C68"/>
    <w:rsid w:val="41224ADA"/>
    <w:rsid w:val="41275C2E"/>
    <w:rsid w:val="41280054"/>
    <w:rsid w:val="412F54A5"/>
    <w:rsid w:val="413E2F28"/>
    <w:rsid w:val="416A53FD"/>
    <w:rsid w:val="417368FE"/>
    <w:rsid w:val="417E7336"/>
    <w:rsid w:val="419532ED"/>
    <w:rsid w:val="4195539B"/>
    <w:rsid w:val="41AC1D9C"/>
    <w:rsid w:val="41BC3617"/>
    <w:rsid w:val="41DB71D5"/>
    <w:rsid w:val="41E81B19"/>
    <w:rsid w:val="41E94279"/>
    <w:rsid w:val="420F0D4B"/>
    <w:rsid w:val="42110B49"/>
    <w:rsid w:val="421B5B16"/>
    <w:rsid w:val="422C7AEF"/>
    <w:rsid w:val="423A312E"/>
    <w:rsid w:val="4242619A"/>
    <w:rsid w:val="42490603"/>
    <w:rsid w:val="424C1277"/>
    <w:rsid w:val="424F6EDD"/>
    <w:rsid w:val="426A4377"/>
    <w:rsid w:val="426D7290"/>
    <w:rsid w:val="426F23F4"/>
    <w:rsid w:val="4279512B"/>
    <w:rsid w:val="428528CF"/>
    <w:rsid w:val="428668EF"/>
    <w:rsid w:val="428A33E5"/>
    <w:rsid w:val="429B1171"/>
    <w:rsid w:val="429F1F41"/>
    <w:rsid w:val="42A8731A"/>
    <w:rsid w:val="42AC4952"/>
    <w:rsid w:val="42B20782"/>
    <w:rsid w:val="42D75BB3"/>
    <w:rsid w:val="42DF035B"/>
    <w:rsid w:val="42E056CA"/>
    <w:rsid w:val="430A6BB3"/>
    <w:rsid w:val="431516B3"/>
    <w:rsid w:val="431C0081"/>
    <w:rsid w:val="43477606"/>
    <w:rsid w:val="43480904"/>
    <w:rsid w:val="434E05E4"/>
    <w:rsid w:val="43652C0B"/>
    <w:rsid w:val="437C6D22"/>
    <w:rsid w:val="438052B5"/>
    <w:rsid w:val="43840123"/>
    <w:rsid w:val="438B251D"/>
    <w:rsid w:val="43B33383"/>
    <w:rsid w:val="43BF0324"/>
    <w:rsid w:val="43C663FB"/>
    <w:rsid w:val="43CC4B66"/>
    <w:rsid w:val="43DB6DF5"/>
    <w:rsid w:val="43ED4311"/>
    <w:rsid w:val="442C03B2"/>
    <w:rsid w:val="44477A41"/>
    <w:rsid w:val="447177A7"/>
    <w:rsid w:val="448270B3"/>
    <w:rsid w:val="448E13D6"/>
    <w:rsid w:val="44917C93"/>
    <w:rsid w:val="44987F0C"/>
    <w:rsid w:val="449C7A16"/>
    <w:rsid w:val="44B021CE"/>
    <w:rsid w:val="44E53E1C"/>
    <w:rsid w:val="44EA2C56"/>
    <w:rsid w:val="44F4322D"/>
    <w:rsid w:val="451B155A"/>
    <w:rsid w:val="452C6B94"/>
    <w:rsid w:val="455E560C"/>
    <w:rsid w:val="458B13B6"/>
    <w:rsid w:val="458B4BC8"/>
    <w:rsid w:val="45BF4853"/>
    <w:rsid w:val="45D0122B"/>
    <w:rsid w:val="45D33B13"/>
    <w:rsid w:val="45FB5E48"/>
    <w:rsid w:val="46136785"/>
    <w:rsid w:val="462845ED"/>
    <w:rsid w:val="462E578F"/>
    <w:rsid w:val="464614C6"/>
    <w:rsid w:val="46487CC3"/>
    <w:rsid w:val="464B612A"/>
    <w:rsid w:val="466801C2"/>
    <w:rsid w:val="468574E5"/>
    <w:rsid w:val="46916F35"/>
    <w:rsid w:val="46946605"/>
    <w:rsid w:val="46A1235C"/>
    <w:rsid w:val="46BB46A1"/>
    <w:rsid w:val="46D41E44"/>
    <w:rsid w:val="46DC7AB0"/>
    <w:rsid w:val="46EF6DDE"/>
    <w:rsid w:val="4703114D"/>
    <w:rsid w:val="470C5B5C"/>
    <w:rsid w:val="472A0D1B"/>
    <w:rsid w:val="472D41FA"/>
    <w:rsid w:val="472E0B4C"/>
    <w:rsid w:val="47326FC5"/>
    <w:rsid w:val="47360D49"/>
    <w:rsid w:val="4750528A"/>
    <w:rsid w:val="47517A8D"/>
    <w:rsid w:val="47640BA9"/>
    <w:rsid w:val="47645B29"/>
    <w:rsid w:val="476F41C5"/>
    <w:rsid w:val="4779792E"/>
    <w:rsid w:val="477A4997"/>
    <w:rsid w:val="477C2213"/>
    <w:rsid w:val="477E133B"/>
    <w:rsid w:val="477F4A1B"/>
    <w:rsid w:val="479A09A1"/>
    <w:rsid w:val="47AE2F53"/>
    <w:rsid w:val="47C7570B"/>
    <w:rsid w:val="47C75D11"/>
    <w:rsid w:val="47D90B69"/>
    <w:rsid w:val="47D92E90"/>
    <w:rsid w:val="47DD2BC4"/>
    <w:rsid w:val="47EB394C"/>
    <w:rsid w:val="47EC19A7"/>
    <w:rsid w:val="47F70CA8"/>
    <w:rsid w:val="47F91983"/>
    <w:rsid w:val="47FD2667"/>
    <w:rsid w:val="48202D76"/>
    <w:rsid w:val="48290FA3"/>
    <w:rsid w:val="482F2F5E"/>
    <w:rsid w:val="484269A1"/>
    <w:rsid w:val="486B4A34"/>
    <w:rsid w:val="486E40D7"/>
    <w:rsid w:val="488A4398"/>
    <w:rsid w:val="489D4999"/>
    <w:rsid w:val="48B44E93"/>
    <w:rsid w:val="48C2634C"/>
    <w:rsid w:val="48C52659"/>
    <w:rsid w:val="48CB12B7"/>
    <w:rsid w:val="48FC5A2D"/>
    <w:rsid w:val="490C2EF2"/>
    <w:rsid w:val="491273EE"/>
    <w:rsid w:val="49163E11"/>
    <w:rsid w:val="491A7AD8"/>
    <w:rsid w:val="49216A6A"/>
    <w:rsid w:val="4930420B"/>
    <w:rsid w:val="49433148"/>
    <w:rsid w:val="49502142"/>
    <w:rsid w:val="49507DAF"/>
    <w:rsid w:val="4957415F"/>
    <w:rsid w:val="495D5607"/>
    <w:rsid w:val="496938E0"/>
    <w:rsid w:val="496B37C1"/>
    <w:rsid w:val="497478C4"/>
    <w:rsid w:val="497F5F64"/>
    <w:rsid w:val="49882B35"/>
    <w:rsid w:val="49C26CA6"/>
    <w:rsid w:val="49C44B33"/>
    <w:rsid w:val="49FA725E"/>
    <w:rsid w:val="4A333556"/>
    <w:rsid w:val="4A3A7CEE"/>
    <w:rsid w:val="4A406CC7"/>
    <w:rsid w:val="4A5578AA"/>
    <w:rsid w:val="4A595A9D"/>
    <w:rsid w:val="4A5B57AD"/>
    <w:rsid w:val="4A660002"/>
    <w:rsid w:val="4A7C2A22"/>
    <w:rsid w:val="4A844D8B"/>
    <w:rsid w:val="4A961ACB"/>
    <w:rsid w:val="4AA35FA2"/>
    <w:rsid w:val="4AA9551A"/>
    <w:rsid w:val="4AC20090"/>
    <w:rsid w:val="4AC94DB8"/>
    <w:rsid w:val="4AE12699"/>
    <w:rsid w:val="4AF107B2"/>
    <w:rsid w:val="4AFE0DE7"/>
    <w:rsid w:val="4B104ABC"/>
    <w:rsid w:val="4B183D33"/>
    <w:rsid w:val="4B233881"/>
    <w:rsid w:val="4B255188"/>
    <w:rsid w:val="4B2E5E75"/>
    <w:rsid w:val="4B3872E6"/>
    <w:rsid w:val="4B546090"/>
    <w:rsid w:val="4B7F05B4"/>
    <w:rsid w:val="4B9B2826"/>
    <w:rsid w:val="4BB8593F"/>
    <w:rsid w:val="4BE11626"/>
    <w:rsid w:val="4BEB3960"/>
    <w:rsid w:val="4BF557E8"/>
    <w:rsid w:val="4C074E1F"/>
    <w:rsid w:val="4C0A267A"/>
    <w:rsid w:val="4C140DFC"/>
    <w:rsid w:val="4C1D6E95"/>
    <w:rsid w:val="4C3E45A0"/>
    <w:rsid w:val="4C420909"/>
    <w:rsid w:val="4C5604A8"/>
    <w:rsid w:val="4C611F96"/>
    <w:rsid w:val="4C6D0539"/>
    <w:rsid w:val="4C790349"/>
    <w:rsid w:val="4C7A074B"/>
    <w:rsid w:val="4C931F48"/>
    <w:rsid w:val="4C987828"/>
    <w:rsid w:val="4CA149AE"/>
    <w:rsid w:val="4CB236B5"/>
    <w:rsid w:val="4CB72E36"/>
    <w:rsid w:val="4CBD509D"/>
    <w:rsid w:val="4CD73DE7"/>
    <w:rsid w:val="4CF35BFB"/>
    <w:rsid w:val="4CF42DDB"/>
    <w:rsid w:val="4D044CC8"/>
    <w:rsid w:val="4D232532"/>
    <w:rsid w:val="4D2E4BC8"/>
    <w:rsid w:val="4D3741CF"/>
    <w:rsid w:val="4D4E5FF5"/>
    <w:rsid w:val="4D701575"/>
    <w:rsid w:val="4D7153FB"/>
    <w:rsid w:val="4D8F2F3D"/>
    <w:rsid w:val="4D926F9F"/>
    <w:rsid w:val="4DA111BA"/>
    <w:rsid w:val="4DB0348E"/>
    <w:rsid w:val="4DCE2458"/>
    <w:rsid w:val="4DD126A1"/>
    <w:rsid w:val="4DD67AC7"/>
    <w:rsid w:val="4DF51404"/>
    <w:rsid w:val="4DF63B45"/>
    <w:rsid w:val="4E030F92"/>
    <w:rsid w:val="4E0B3A72"/>
    <w:rsid w:val="4E453018"/>
    <w:rsid w:val="4E484D20"/>
    <w:rsid w:val="4E4A5E70"/>
    <w:rsid w:val="4E4C79C9"/>
    <w:rsid w:val="4E5633F4"/>
    <w:rsid w:val="4E7740D9"/>
    <w:rsid w:val="4E7D0DEF"/>
    <w:rsid w:val="4E7D733E"/>
    <w:rsid w:val="4E820F67"/>
    <w:rsid w:val="4E8F07DF"/>
    <w:rsid w:val="4EAC0AFF"/>
    <w:rsid w:val="4EC2021D"/>
    <w:rsid w:val="4ED562BB"/>
    <w:rsid w:val="4F001CA3"/>
    <w:rsid w:val="4F277D72"/>
    <w:rsid w:val="4F312CCF"/>
    <w:rsid w:val="4F366883"/>
    <w:rsid w:val="4F4B286F"/>
    <w:rsid w:val="4F585B64"/>
    <w:rsid w:val="4F8808F5"/>
    <w:rsid w:val="4F9734BF"/>
    <w:rsid w:val="4FA20095"/>
    <w:rsid w:val="4FA56B00"/>
    <w:rsid w:val="4FAC2061"/>
    <w:rsid w:val="4FB84C4F"/>
    <w:rsid w:val="4FC36740"/>
    <w:rsid w:val="4FE85665"/>
    <w:rsid w:val="50036E2B"/>
    <w:rsid w:val="500D3920"/>
    <w:rsid w:val="501B7D86"/>
    <w:rsid w:val="50314CA0"/>
    <w:rsid w:val="50357BEC"/>
    <w:rsid w:val="503A525F"/>
    <w:rsid w:val="50510E8E"/>
    <w:rsid w:val="50537BC7"/>
    <w:rsid w:val="506012E8"/>
    <w:rsid w:val="50634020"/>
    <w:rsid w:val="50683BBA"/>
    <w:rsid w:val="50787FA2"/>
    <w:rsid w:val="50795816"/>
    <w:rsid w:val="50990902"/>
    <w:rsid w:val="50A26444"/>
    <w:rsid w:val="50CA1072"/>
    <w:rsid w:val="50E72A82"/>
    <w:rsid w:val="50F23D51"/>
    <w:rsid w:val="50FB725F"/>
    <w:rsid w:val="50FD13B2"/>
    <w:rsid w:val="51170A4D"/>
    <w:rsid w:val="512441B2"/>
    <w:rsid w:val="51282D4D"/>
    <w:rsid w:val="51327881"/>
    <w:rsid w:val="51350D4E"/>
    <w:rsid w:val="51365174"/>
    <w:rsid w:val="51433456"/>
    <w:rsid w:val="514679D7"/>
    <w:rsid w:val="51621F4B"/>
    <w:rsid w:val="5177693C"/>
    <w:rsid w:val="5179397E"/>
    <w:rsid w:val="5194382F"/>
    <w:rsid w:val="519A4335"/>
    <w:rsid w:val="519D479D"/>
    <w:rsid w:val="51BD203B"/>
    <w:rsid w:val="51C05CD4"/>
    <w:rsid w:val="51E36A19"/>
    <w:rsid w:val="51F56DFD"/>
    <w:rsid w:val="521B4163"/>
    <w:rsid w:val="5246628D"/>
    <w:rsid w:val="52554011"/>
    <w:rsid w:val="5257750D"/>
    <w:rsid w:val="525C0A1C"/>
    <w:rsid w:val="5268561B"/>
    <w:rsid w:val="526C7FFE"/>
    <w:rsid w:val="527318DD"/>
    <w:rsid w:val="52741050"/>
    <w:rsid w:val="52810233"/>
    <w:rsid w:val="52A00C76"/>
    <w:rsid w:val="52B56E55"/>
    <w:rsid w:val="52D9178A"/>
    <w:rsid w:val="52DB074C"/>
    <w:rsid w:val="52F16F39"/>
    <w:rsid w:val="52FE30BB"/>
    <w:rsid w:val="531C42AB"/>
    <w:rsid w:val="53294031"/>
    <w:rsid w:val="533F45CA"/>
    <w:rsid w:val="5356206E"/>
    <w:rsid w:val="535C42AB"/>
    <w:rsid w:val="536E79E7"/>
    <w:rsid w:val="53707397"/>
    <w:rsid w:val="5375123D"/>
    <w:rsid w:val="53772818"/>
    <w:rsid w:val="5395369D"/>
    <w:rsid w:val="53E23A01"/>
    <w:rsid w:val="53F313A1"/>
    <w:rsid w:val="54207E6C"/>
    <w:rsid w:val="54376D27"/>
    <w:rsid w:val="54614B31"/>
    <w:rsid w:val="547873EA"/>
    <w:rsid w:val="5495063E"/>
    <w:rsid w:val="54A337EA"/>
    <w:rsid w:val="54AD10F3"/>
    <w:rsid w:val="54B40D35"/>
    <w:rsid w:val="54CE2507"/>
    <w:rsid w:val="54D03F59"/>
    <w:rsid w:val="54E77C47"/>
    <w:rsid w:val="55181CD2"/>
    <w:rsid w:val="55282FAE"/>
    <w:rsid w:val="55411A5E"/>
    <w:rsid w:val="55414234"/>
    <w:rsid w:val="55474BFE"/>
    <w:rsid w:val="555A5267"/>
    <w:rsid w:val="555A759A"/>
    <w:rsid w:val="557837FF"/>
    <w:rsid w:val="5580511D"/>
    <w:rsid w:val="559E228A"/>
    <w:rsid w:val="55A14894"/>
    <w:rsid w:val="55A65C97"/>
    <w:rsid w:val="55BB65AB"/>
    <w:rsid w:val="55C22AC4"/>
    <w:rsid w:val="55D01D97"/>
    <w:rsid w:val="55D2124B"/>
    <w:rsid w:val="55E9733B"/>
    <w:rsid w:val="55FC541D"/>
    <w:rsid w:val="56311EFB"/>
    <w:rsid w:val="564F6F6C"/>
    <w:rsid w:val="56533C41"/>
    <w:rsid w:val="56745085"/>
    <w:rsid w:val="5675380A"/>
    <w:rsid w:val="56A37ED2"/>
    <w:rsid w:val="56B13CF3"/>
    <w:rsid w:val="56CF7CF1"/>
    <w:rsid w:val="56D951D8"/>
    <w:rsid w:val="57072FD6"/>
    <w:rsid w:val="570C03A9"/>
    <w:rsid w:val="57244B18"/>
    <w:rsid w:val="57292DC2"/>
    <w:rsid w:val="57323D7B"/>
    <w:rsid w:val="573766C8"/>
    <w:rsid w:val="573F217F"/>
    <w:rsid w:val="57775C20"/>
    <w:rsid w:val="577A519D"/>
    <w:rsid w:val="579345B0"/>
    <w:rsid w:val="57950A79"/>
    <w:rsid w:val="57992E71"/>
    <w:rsid w:val="57AF22A3"/>
    <w:rsid w:val="57DE2AA9"/>
    <w:rsid w:val="57E27050"/>
    <w:rsid w:val="57E51C80"/>
    <w:rsid w:val="57E553DC"/>
    <w:rsid w:val="57EF6871"/>
    <w:rsid w:val="57F52903"/>
    <w:rsid w:val="58013EC0"/>
    <w:rsid w:val="5806770C"/>
    <w:rsid w:val="581707BE"/>
    <w:rsid w:val="581E5646"/>
    <w:rsid w:val="58202534"/>
    <w:rsid w:val="58235FFE"/>
    <w:rsid w:val="58240039"/>
    <w:rsid w:val="5828231D"/>
    <w:rsid w:val="582F5FB6"/>
    <w:rsid w:val="58446A9A"/>
    <w:rsid w:val="58457702"/>
    <w:rsid w:val="58577300"/>
    <w:rsid w:val="5877237F"/>
    <w:rsid w:val="58A9764A"/>
    <w:rsid w:val="58B337A1"/>
    <w:rsid w:val="58B82186"/>
    <w:rsid w:val="58CF78BD"/>
    <w:rsid w:val="58D77A53"/>
    <w:rsid w:val="58DE4F52"/>
    <w:rsid w:val="58DF5124"/>
    <w:rsid w:val="58E87853"/>
    <w:rsid w:val="593D5C9D"/>
    <w:rsid w:val="594364C1"/>
    <w:rsid w:val="595A121E"/>
    <w:rsid w:val="597641CE"/>
    <w:rsid w:val="598254F6"/>
    <w:rsid w:val="599D777F"/>
    <w:rsid w:val="59A40CE6"/>
    <w:rsid w:val="59C75644"/>
    <w:rsid w:val="59E25E43"/>
    <w:rsid w:val="59E47AB8"/>
    <w:rsid w:val="59E973F0"/>
    <w:rsid w:val="5A245B42"/>
    <w:rsid w:val="5A2C0D01"/>
    <w:rsid w:val="5A307AB0"/>
    <w:rsid w:val="5A4A5FC3"/>
    <w:rsid w:val="5A5B3196"/>
    <w:rsid w:val="5A644831"/>
    <w:rsid w:val="5A6E6F59"/>
    <w:rsid w:val="5A8471FE"/>
    <w:rsid w:val="5A8D7547"/>
    <w:rsid w:val="5AAC3265"/>
    <w:rsid w:val="5AB45D5E"/>
    <w:rsid w:val="5ABF2F6E"/>
    <w:rsid w:val="5AD8678D"/>
    <w:rsid w:val="5AE252AD"/>
    <w:rsid w:val="5AE5484F"/>
    <w:rsid w:val="5AEB766A"/>
    <w:rsid w:val="5AEE7C4A"/>
    <w:rsid w:val="5AF07FF7"/>
    <w:rsid w:val="5AF422E5"/>
    <w:rsid w:val="5B3F7346"/>
    <w:rsid w:val="5B454CEE"/>
    <w:rsid w:val="5B512B1F"/>
    <w:rsid w:val="5B6F1C7E"/>
    <w:rsid w:val="5B820AE5"/>
    <w:rsid w:val="5B94646D"/>
    <w:rsid w:val="5BAC0F8F"/>
    <w:rsid w:val="5BF243F2"/>
    <w:rsid w:val="5BF26431"/>
    <w:rsid w:val="5C006D9C"/>
    <w:rsid w:val="5C01190A"/>
    <w:rsid w:val="5C182521"/>
    <w:rsid w:val="5C1B49BC"/>
    <w:rsid w:val="5C1C7139"/>
    <w:rsid w:val="5C2909BC"/>
    <w:rsid w:val="5C3B6606"/>
    <w:rsid w:val="5C427345"/>
    <w:rsid w:val="5C517094"/>
    <w:rsid w:val="5C5D7555"/>
    <w:rsid w:val="5C5F1B9C"/>
    <w:rsid w:val="5C656DF5"/>
    <w:rsid w:val="5C6D4EE2"/>
    <w:rsid w:val="5C6E4B0C"/>
    <w:rsid w:val="5C7A18C2"/>
    <w:rsid w:val="5C872D3A"/>
    <w:rsid w:val="5C8D0454"/>
    <w:rsid w:val="5C96449C"/>
    <w:rsid w:val="5CA97097"/>
    <w:rsid w:val="5CB56A67"/>
    <w:rsid w:val="5CF0088E"/>
    <w:rsid w:val="5CF2197F"/>
    <w:rsid w:val="5CF60B78"/>
    <w:rsid w:val="5CF7652F"/>
    <w:rsid w:val="5D0204DB"/>
    <w:rsid w:val="5D0872F6"/>
    <w:rsid w:val="5D1A7B53"/>
    <w:rsid w:val="5D205D02"/>
    <w:rsid w:val="5D443734"/>
    <w:rsid w:val="5D4E2939"/>
    <w:rsid w:val="5D573AAA"/>
    <w:rsid w:val="5D716320"/>
    <w:rsid w:val="5D7D3DC2"/>
    <w:rsid w:val="5D880470"/>
    <w:rsid w:val="5D901E85"/>
    <w:rsid w:val="5DCE71C0"/>
    <w:rsid w:val="5DD2327D"/>
    <w:rsid w:val="5DD63FF3"/>
    <w:rsid w:val="5DE1243F"/>
    <w:rsid w:val="5DEC2997"/>
    <w:rsid w:val="5DFC038B"/>
    <w:rsid w:val="5E014018"/>
    <w:rsid w:val="5E1D4229"/>
    <w:rsid w:val="5E2E5C16"/>
    <w:rsid w:val="5E4A7096"/>
    <w:rsid w:val="5E5559F9"/>
    <w:rsid w:val="5E6B7E83"/>
    <w:rsid w:val="5E780DEA"/>
    <w:rsid w:val="5E7B7D5D"/>
    <w:rsid w:val="5EA21DBF"/>
    <w:rsid w:val="5EAA08D3"/>
    <w:rsid w:val="5EAF0264"/>
    <w:rsid w:val="5EAF2B32"/>
    <w:rsid w:val="5EB136B4"/>
    <w:rsid w:val="5EC016AB"/>
    <w:rsid w:val="5EDF0BC7"/>
    <w:rsid w:val="5EE31366"/>
    <w:rsid w:val="5EFF674C"/>
    <w:rsid w:val="5F0B3B16"/>
    <w:rsid w:val="5F183785"/>
    <w:rsid w:val="5F3723C8"/>
    <w:rsid w:val="5F4F5E92"/>
    <w:rsid w:val="5F631FA8"/>
    <w:rsid w:val="5F7961A0"/>
    <w:rsid w:val="5F89243E"/>
    <w:rsid w:val="5F90118D"/>
    <w:rsid w:val="5F905B2A"/>
    <w:rsid w:val="5F9962EE"/>
    <w:rsid w:val="5FBA1B71"/>
    <w:rsid w:val="5FBA2FC2"/>
    <w:rsid w:val="5FCC71D5"/>
    <w:rsid w:val="5FDF77E5"/>
    <w:rsid w:val="5FE75659"/>
    <w:rsid w:val="5FF765B1"/>
    <w:rsid w:val="60134AC9"/>
    <w:rsid w:val="60156312"/>
    <w:rsid w:val="601F2735"/>
    <w:rsid w:val="602A03BC"/>
    <w:rsid w:val="6056347B"/>
    <w:rsid w:val="60685467"/>
    <w:rsid w:val="6069422E"/>
    <w:rsid w:val="60843483"/>
    <w:rsid w:val="608C0E4B"/>
    <w:rsid w:val="609304D5"/>
    <w:rsid w:val="60A139DE"/>
    <w:rsid w:val="60D125C7"/>
    <w:rsid w:val="60E72786"/>
    <w:rsid w:val="61195BE0"/>
    <w:rsid w:val="611E2645"/>
    <w:rsid w:val="612554E0"/>
    <w:rsid w:val="614E3B62"/>
    <w:rsid w:val="61593E4D"/>
    <w:rsid w:val="61597632"/>
    <w:rsid w:val="61631251"/>
    <w:rsid w:val="618064C2"/>
    <w:rsid w:val="61861592"/>
    <w:rsid w:val="61887CEC"/>
    <w:rsid w:val="61933550"/>
    <w:rsid w:val="61943B9E"/>
    <w:rsid w:val="61B15EC2"/>
    <w:rsid w:val="61B72968"/>
    <w:rsid w:val="61B9105B"/>
    <w:rsid w:val="61C97A13"/>
    <w:rsid w:val="61CE319D"/>
    <w:rsid w:val="61EE48D8"/>
    <w:rsid w:val="61FD384E"/>
    <w:rsid w:val="61FE43AD"/>
    <w:rsid w:val="62195EF2"/>
    <w:rsid w:val="622B2C35"/>
    <w:rsid w:val="623709A0"/>
    <w:rsid w:val="623757CE"/>
    <w:rsid w:val="624A345B"/>
    <w:rsid w:val="62502664"/>
    <w:rsid w:val="626508B3"/>
    <w:rsid w:val="626804E4"/>
    <w:rsid w:val="62905276"/>
    <w:rsid w:val="62985A96"/>
    <w:rsid w:val="629A1363"/>
    <w:rsid w:val="62B66B44"/>
    <w:rsid w:val="62B92C9E"/>
    <w:rsid w:val="62E155D8"/>
    <w:rsid w:val="630D4F56"/>
    <w:rsid w:val="632D4567"/>
    <w:rsid w:val="635F1FDF"/>
    <w:rsid w:val="6377154E"/>
    <w:rsid w:val="63787C23"/>
    <w:rsid w:val="63980816"/>
    <w:rsid w:val="63981D4D"/>
    <w:rsid w:val="63AC685F"/>
    <w:rsid w:val="63BC305C"/>
    <w:rsid w:val="63C0475B"/>
    <w:rsid w:val="63DD6491"/>
    <w:rsid w:val="63EB5DBF"/>
    <w:rsid w:val="63F70E53"/>
    <w:rsid w:val="63FD0D99"/>
    <w:rsid w:val="64041E7F"/>
    <w:rsid w:val="64064637"/>
    <w:rsid w:val="6468579E"/>
    <w:rsid w:val="648434BF"/>
    <w:rsid w:val="64A64D06"/>
    <w:rsid w:val="64A83DA6"/>
    <w:rsid w:val="64AE3F9E"/>
    <w:rsid w:val="64B31FD3"/>
    <w:rsid w:val="64BF14E0"/>
    <w:rsid w:val="64C1285B"/>
    <w:rsid w:val="64CB4B31"/>
    <w:rsid w:val="64D87D36"/>
    <w:rsid w:val="64E67C56"/>
    <w:rsid w:val="64E93FDC"/>
    <w:rsid w:val="65053BE3"/>
    <w:rsid w:val="65107D7E"/>
    <w:rsid w:val="652D5E7F"/>
    <w:rsid w:val="65353DC2"/>
    <w:rsid w:val="65507243"/>
    <w:rsid w:val="656027FF"/>
    <w:rsid w:val="6561645B"/>
    <w:rsid w:val="65C753D5"/>
    <w:rsid w:val="660A16ED"/>
    <w:rsid w:val="660D1534"/>
    <w:rsid w:val="66210939"/>
    <w:rsid w:val="662D72B1"/>
    <w:rsid w:val="66412CCB"/>
    <w:rsid w:val="66457E51"/>
    <w:rsid w:val="666B6759"/>
    <w:rsid w:val="6680376E"/>
    <w:rsid w:val="66824F18"/>
    <w:rsid w:val="6687159A"/>
    <w:rsid w:val="66884615"/>
    <w:rsid w:val="668F12D1"/>
    <w:rsid w:val="66DD4FD8"/>
    <w:rsid w:val="66ED31EA"/>
    <w:rsid w:val="670B25E5"/>
    <w:rsid w:val="6711714A"/>
    <w:rsid w:val="67294A44"/>
    <w:rsid w:val="675D34B2"/>
    <w:rsid w:val="67744CC3"/>
    <w:rsid w:val="67767595"/>
    <w:rsid w:val="67811B9D"/>
    <w:rsid w:val="67864A7F"/>
    <w:rsid w:val="678D3D40"/>
    <w:rsid w:val="679E729D"/>
    <w:rsid w:val="67B528AB"/>
    <w:rsid w:val="67B81B8B"/>
    <w:rsid w:val="67D13F01"/>
    <w:rsid w:val="67D158DF"/>
    <w:rsid w:val="67DE58B9"/>
    <w:rsid w:val="67EA1F83"/>
    <w:rsid w:val="67F75E8E"/>
    <w:rsid w:val="6804167F"/>
    <w:rsid w:val="68180E90"/>
    <w:rsid w:val="681D398A"/>
    <w:rsid w:val="68293C00"/>
    <w:rsid w:val="682E0D14"/>
    <w:rsid w:val="68371151"/>
    <w:rsid w:val="68396777"/>
    <w:rsid w:val="683C6F05"/>
    <w:rsid w:val="683D2AF3"/>
    <w:rsid w:val="68557F43"/>
    <w:rsid w:val="68573192"/>
    <w:rsid w:val="68651937"/>
    <w:rsid w:val="68660645"/>
    <w:rsid w:val="68845081"/>
    <w:rsid w:val="68856BDF"/>
    <w:rsid w:val="68A74D7F"/>
    <w:rsid w:val="68BC349D"/>
    <w:rsid w:val="68BF606E"/>
    <w:rsid w:val="68C35914"/>
    <w:rsid w:val="68D00E9D"/>
    <w:rsid w:val="68E32417"/>
    <w:rsid w:val="68E34B21"/>
    <w:rsid w:val="68F25BF7"/>
    <w:rsid w:val="691867A1"/>
    <w:rsid w:val="691A3243"/>
    <w:rsid w:val="691B09FE"/>
    <w:rsid w:val="69221EE6"/>
    <w:rsid w:val="69530378"/>
    <w:rsid w:val="69603AB5"/>
    <w:rsid w:val="69672B80"/>
    <w:rsid w:val="69696E4E"/>
    <w:rsid w:val="696C42BB"/>
    <w:rsid w:val="69743A59"/>
    <w:rsid w:val="697A3A8B"/>
    <w:rsid w:val="698A6B0F"/>
    <w:rsid w:val="69CC14E2"/>
    <w:rsid w:val="69CD6393"/>
    <w:rsid w:val="69DF5B42"/>
    <w:rsid w:val="69EC4C9C"/>
    <w:rsid w:val="69F1784C"/>
    <w:rsid w:val="69FD30F4"/>
    <w:rsid w:val="6A085BC1"/>
    <w:rsid w:val="6A1C280B"/>
    <w:rsid w:val="6A1F7A9F"/>
    <w:rsid w:val="6A28131D"/>
    <w:rsid w:val="6A38427B"/>
    <w:rsid w:val="6A3B4F10"/>
    <w:rsid w:val="6A3C0493"/>
    <w:rsid w:val="6A6A615F"/>
    <w:rsid w:val="6A782EAA"/>
    <w:rsid w:val="6A7D12F1"/>
    <w:rsid w:val="6A841983"/>
    <w:rsid w:val="6A8D51AE"/>
    <w:rsid w:val="6A8E7E0A"/>
    <w:rsid w:val="6A9076D0"/>
    <w:rsid w:val="6A9E377B"/>
    <w:rsid w:val="6AB40A82"/>
    <w:rsid w:val="6AD3150D"/>
    <w:rsid w:val="6ADA5A39"/>
    <w:rsid w:val="6AE005C3"/>
    <w:rsid w:val="6AFB0FD9"/>
    <w:rsid w:val="6B04148D"/>
    <w:rsid w:val="6B0B101A"/>
    <w:rsid w:val="6B395122"/>
    <w:rsid w:val="6B42434B"/>
    <w:rsid w:val="6B435052"/>
    <w:rsid w:val="6B5C5A85"/>
    <w:rsid w:val="6B5F24B5"/>
    <w:rsid w:val="6B704279"/>
    <w:rsid w:val="6B7128C0"/>
    <w:rsid w:val="6BAE481D"/>
    <w:rsid w:val="6BC21694"/>
    <w:rsid w:val="6BC345AE"/>
    <w:rsid w:val="6BE21573"/>
    <w:rsid w:val="6BE82C6E"/>
    <w:rsid w:val="6BEA320E"/>
    <w:rsid w:val="6BEA4DCC"/>
    <w:rsid w:val="6BEC58FB"/>
    <w:rsid w:val="6C002909"/>
    <w:rsid w:val="6C085613"/>
    <w:rsid w:val="6C1F2F9A"/>
    <w:rsid w:val="6C322155"/>
    <w:rsid w:val="6C325C58"/>
    <w:rsid w:val="6C380203"/>
    <w:rsid w:val="6C4A0950"/>
    <w:rsid w:val="6C542BDF"/>
    <w:rsid w:val="6C5C6338"/>
    <w:rsid w:val="6C667711"/>
    <w:rsid w:val="6C6E489D"/>
    <w:rsid w:val="6C716CED"/>
    <w:rsid w:val="6C753CB1"/>
    <w:rsid w:val="6C79584D"/>
    <w:rsid w:val="6CAC6BA0"/>
    <w:rsid w:val="6CDB746B"/>
    <w:rsid w:val="6CE9767D"/>
    <w:rsid w:val="6CEE66F1"/>
    <w:rsid w:val="6CF27EB8"/>
    <w:rsid w:val="6CF9046F"/>
    <w:rsid w:val="6CFA36E4"/>
    <w:rsid w:val="6D020EA1"/>
    <w:rsid w:val="6D0E0B72"/>
    <w:rsid w:val="6D25675A"/>
    <w:rsid w:val="6D2B0C97"/>
    <w:rsid w:val="6D374915"/>
    <w:rsid w:val="6D4A3B5E"/>
    <w:rsid w:val="6D5917F9"/>
    <w:rsid w:val="6D5B6605"/>
    <w:rsid w:val="6D652E11"/>
    <w:rsid w:val="6D743D46"/>
    <w:rsid w:val="6D777815"/>
    <w:rsid w:val="6D7B6091"/>
    <w:rsid w:val="6D8C63A4"/>
    <w:rsid w:val="6D945FD8"/>
    <w:rsid w:val="6D982EC3"/>
    <w:rsid w:val="6DA0009B"/>
    <w:rsid w:val="6DAC5718"/>
    <w:rsid w:val="6DC620EB"/>
    <w:rsid w:val="6DD94DBA"/>
    <w:rsid w:val="6DDD33D7"/>
    <w:rsid w:val="6E012EB9"/>
    <w:rsid w:val="6E0D6E3E"/>
    <w:rsid w:val="6E0F1211"/>
    <w:rsid w:val="6E1A00C4"/>
    <w:rsid w:val="6E1B1288"/>
    <w:rsid w:val="6E1C0D67"/>
    <w:rsid w:val="6E307712"/>
    <w:rsid w:val="6E4F2ED8"/>
    <w:rsid w:val="6E500591"/>
    <w:rsid w:val="6E5D3B22"/>
    <w:rsid w:val="6E70730E"/>
    <w:rsid w:val="6E732CEA"/>
    <w:rsid w:val="6E89780F"/>
    <w:rsid w:val="6E97710B"/>
    <w:rsid w:val="6EAD5D1C"/>
    <w:rsid w:val="6ED47F58"/>
    <w:rsid w:val="6EE127CB"/>
    <w:rsid w:val="6EE76307"/>
    <w:rsid w:val="6EF00E07"/>
    <w:rsid w:val="6EF4038C"/>
    <w:rsid w:val="6F0069ED"/>
    <w:rsid w:val="6F351A91"/>
    <w:rsid w:val="6F3B68BD"/>
    <w:rsid w:val="6F437B7A"/>
    <w:rsid w:val="6F4C16E1"/>
    <w:rsid w:val="6F596421"/>
    <w:rsid w:val="6F5F2796"/>
    <w:rsid w:val="6F6557AF"/>
    <w:rsid w:val="6F660453"/>
    <w:rsid w:val="6F6906A2"/>
    <w:rsid w:val="6F6B7D6A"/>
    <w:rsid w:val="6FA05E81"/>
    <w:rsid w:val="6FA73EC3"/>
    <w:rsid w:val="6FB07D29"/>
    <w:rsid w:val="6FB30B76"/>
    <w:rsid w:val="6FBD0858"/>
    <w:rsid w:val="6FDF2FEB"/>
    <w:rsid w:val="701A579A"/>
    <w:rsid w:val="701F11C3"/>
    <w:rsid w:val="70290CA1"/>
    <w:rsid w:val="70412782"/>
    <w:rsid w:val="70533FD2"/>
    <w:rsid w:val="705C36F5"/>
    <w:rsid w:val="708C3687"/>
    <w:rsid w:val="709241E9"/>
    <w:rsid w:val="70A341A3"/>
    <w:rsid w:val="70AA4FAE"/>
    <w:rsid w:val="70AB101A"/>
    <w:rsid w:val="70D31698"/>
    <w:rsid w:val="70E14A9B"/>
    <w:rsid w:val="70E60C21"/>
    <w:rsid w:val="70F825BD"/>
    <w:rsid w:val="70F93AD3"/>
    <w:rsid w:val="70FB71ED"/>
    <w:rsid w:val="710C7745"/>
    <w:rsid w:val="711549DF"/>
    <w:rsid w:val="71615427"/>
    <w:rsid w:val="71831D27"/>
    <w:rsid w:val="71B90FEB"/>
    <w:rsid w:val="71CC18A4"/>
    <w:rsid w:val="71DB018E"/>
    <w:rsid w:val="720721E0"/>
    <w:rsid w:val="720F732D"/>
    <w:rsid w:val="721E5A26"/>
    <w:rsid w:val="72367EEE"/>
    <w:rsid w:val="72373C05"/>
    <w:rsid w:val="724C04FD"/>
    <w:rsid w:val="725306B2"/>
    <w:rsid w:val="726170B9"/>
    <w:rsid w:val="726B305C"/>
    <w:rsid w:val="727E61E5"/>
    <w:rsid w:val="728C33A3"/>
    <w:rsid w:val="72956BD9"/>
    <w:rsid w:val="729754C6"/>
    <w:rsid w:val="72B20BBC"/>
    <w:rsid w:val="72B95F27"/>
    <w:rsid w:val="72BF4B7B"/>
    <w:rsid w:val="72E1752D"/>
    <w:rsid w:val="73126C8E"/>
    <w:rsid w:val="73186C82"/>
    <w:rsid w:val="733777F3"/>
    <w:rsid w:val="733B4404"/>
    <w:rsid w:val="7359728C"/>
    <w:rsid w:val="735D0D0B"/>
    <w:rsid w:val="7369261F"/>
    <w:rsid w:val="736C3D16"/>
    <w:rsid w:val="73725529"/>
    <w:rsid w:val="73927CE2"/>
    <w:rsid w:val="73970046"/>
    <w:rsid w:val="739775DC"/>
    <w:rsid w:val="73A015C2"/>
    <w:rsid w:val="73A913CF"/>
    <w:rsid w:val="73AE185C"/>
    <w:rsid w:val="73AF38B4"/>
    <w:rsid w:val="73B4249A"/>
    <w:rsid w:val="73B72500"/>
    <w:rsid w:val="73BA7DD1"/>
    <w:rsid w:val="73C7258A"/>
    <w:rsid w:val="73CF2401"/>
    <w:rsid w:val="73EB1497"/>
    <w:rsid w:val="73EC5779"/>
    <w:rsid w:val="73F55C17"/>
    <w:rsid w:val="74000A47"/>
    <w:rsid w:val="743756D2"/>
    <w:rsid w:val="7443191B"/>
    <w:rsid w:val="74484526"/>
    <w:rsid w:val="744F422A"/>
    <w:rsid w:val="745953F9"/>
    <w:rsid w:val="745A1FD0"/>
    <w:rsid w:val="745B45EA"/>
    <w:rsid w:val="74863F7B"/>
    <w:rsid w:val="74885606"/>
    <w:rsid w:val="748B171E"/>
    <w:rsid w:val="74967A7F"/>
    <w:rsid w:val="74992A22"/>
    <w:rsid w:val="749B4D6F"/>
    <w:rsid w:val="74B31C11"/>
    <w:rsid w:val="74B57A48"/>
    <w:rsid w:val="74BB6271"/>
    <w:rsid w:val="74CB0A43"/>
    <w:rsid w:val="74F11C0E"/>
    <w:rsid w:val="74F30C6A"/>
    <w:rsid w:val="74F50A5A"/>
    <w:rsid w:val="74FA3A3A"/>
    <w:rsid w:val="75081863"/>
    <w:rsid w:val="751115BE"/>
    <w:rsid w:val="751F2214"/>
    <w:rsid w:val="75232D3C"/>
    <w:rsid w:val="753A47C2"/>
    <w:rsid w:val="75473397"/>
    <w:rsid w:val="75580F8A"/>
    <w:rsid w:val="7564563A"/>
    <w:rsid w:val="757348BE"/>
    <w:rsid w:val="75740E00"/>
    <w:rsid w:val="757F162D"/>
    <w:rsid w:val="75A34575"/>
    <w:rsid w:val="75AB0EDF"/>
    <w:rsid w:val="75BE31B8"/>
    <w:rsid w:val="75C55F3C"/>
    <w:rsid w:val="75C65731"/>
    <w:rsid w:val="75CC2D4E"/>
    <w:rsid w:val="75CE4DAB"/>
    <w:rsid w:val="75F71430"/>
    <w:rsid w:val="760B3F8C"/>
    <w:rsid w:val="761F3067"/>
    <w:rsid w:val="763A080C"/>
    <w:rsid w:val="76520020"/>
    <w:rsid w:val="765C70BB"/>
    <w:rsid w:val="76641507"/>
    <w:rsid w:val="76643BD8"/>
    <w:rsid w:val="76862D91"/>
    <w:rsid w:val="76885D98"/>
    <w:rsid w:val="76981346"/>
    <w:rsid w:val="76A06AA4"/>
    <w:rsid w:val="76B6375B"/>
    <w:rsid w:val="76B85CFC"/>
    <w:rsid w:val="76B95F90"/>
    <w:rsid w:val="76DF6548"/>
    <w:rsid w:val="76EB5B39"/>
    <w:rsid w:val="76ED2AF4"/>
    <w:rsid w:val="76FA40B9"/>
    <w:rsid w:val="76FD7244"/>
    <w:rsid w:val="771478EB"/>
    <w:rsid w:val="77167A2F"/>
    <w:rsid w:val="77375D4C"/>
    <w:rsid w:val="773E5387"/>
    <w:rsid w:val="77461B9D"/>
    <w:rsid w:val="775372FF"/>
    <w:rsid w:val="775A5AE2"/>
    <w:rsid w:val="776B574B"/>
    <w:rsid w:val="776F4F23"/>
    <w:rsid w:val="77880747"/>
    <w:rsid w:val="77A01257"/>
    <w:rsid w:val="77A93491"/>
    <w:rsid w:val="77AB5948"/>
    <w:rsid w:val="77BD75A0"/>
    <w:rsid w:val="77C30307"/>
    <w:rsid w:val="77C91725"/>
    <w:rsid w:val="77CA6BD8"/>
    <w:rsid w:val="77E359DC"/>
    <w:rsid w:val="78021730"/>
    <w:rsid w:val="78156E78"/>
    <w:rsid w:val="782D5EAF"/>
    <w:rsid w:val="784229CE"/>
    <w:rsid w:val="7849242F"/>
    <w:rsid w:val="784C342E"/>
    <w:rsid w:val="7850371B"/>
    <w:rsid w:val="7870711C"/>
    <w:rsid w:val="78752F9E"/>
    <w:rsid w:val="787C36F8"/>
    <w:rsid w:val="789E1F25"/>
    <w:rsid w:val="789F1175"/>
    <w:rsid w:val="78A515AE"/>
    <w:rsid w:val="78A74500"/>
    <w:rsid w:val="78A7588C"/>
    <w:rsid w:val="78BE1657"/>
    <w:rsid w:val="78CB19D1"/>
    <w:rsid w:val="78D12600"/>
    <w:rsid w:val="78E02212"/>
    <w:rsid w:val="78E70867"/>
    <w:rsid w:val="78E75794"/>
    <w:rsid w:val="79021A9F"/>
    <w:rsid w:val="7908379E"/>
    <w:rsid w:val="790B385D"/>
    <w:rsid w:val="79166EA0"/>
    <w:rsid w:val="79310BF5"/>
    <w:rsid w:val="7931734A"/>
    <w:rsid w:val="793C27DB"/>
    <w:rsid w:val="79881C57"/>
    <w:rsid w:val="799011C2"/>
    <w:rsid w:val="79AF2036"/>
    <w:rsid w:val="79B20AC0"/>
    <w:rsid w:val="79BD46A6"/>
    <w:rsid w:val="79D866EA"/>
    <w:rsid w:val="79DC303C"/>
    <w:rsid w:val="79F82592"/>
    <w:rsid w:val="79FA0E9D"/>
    <w:rsid w:val="79FF23D3"/>
    <w:rsid w:val="7A177534"/>
    <w:rsid w:val="7A1B0A37"/>
    <w:rsid w:val="7A1C61B3"/>
    <w:rsid w:val="7A1E1E98"/>
    <w:rsid w:val="7A37748C"/>
    <w:rsid w:val="7A420298"/>
    <w:rsid w:val="7A421B98"/>
    <w:rsid w:val="7A64596D"/>
    <w:rsid w:val="7A6B120C"/>
    <w:rsid w:val="7A7E4E11"/>
    <w:rsid w:val="7A7F539D"/>
    <w:rsid w:val="7A8A4C53"/>
    <w:rsid w:val="7A8D23AB"/>
    <w:rsid w:val="7AAA75CF"/>
    <w:rsid w:val="7AB449E9"/>
    <w:rsid w:val="7ABD7465"/>
    <w:rsid w:val="7AC25FA0"/>
    <w:rsid w:val="7ACE6186"/>
    <w:rsid w:val="7ADB38D4"/>
    <w:rsid w:val="7AE15ECF"/>
    <w:rsid w:val="7B1212F5"/>
    <w:rsid w:val="7B1D1697"/>
    <w:rsid w:val="7B2044F7"/>
    <w:rsid w:val="7B310E5D"/>
    <w:rsid w:val="7B3626CA"/>
    <w:rsid w:val="7B3D5A4B"/>
    <w:rsid w:val="7B3F7FF2"/>
    <w:rsid w:val="7B5363CC"/>
    <w:rsid w:val="7B706C3D"/>
    <w:rsid w:val="7B7A5E29"/>
    <w:rsid w:val="7B7E6398"/>
    <w:rsid w:val="7B894697"/>
    <w:rsid w:val="7BB30755"/>
    <w:rsid w:val="7BB435C3"/>
    <w:rsid w:val="7BB632F2"/>
    <w:rsid w:val="7BB91496"/>
    <w:rsid w:val="7BC84C59"/>
    <w:rsid w:val="7BDE47D1"/>
    <w:rsid w:val="7BDE48BC"/>
    <w:rsid w:val="7BE071F8"/>
    <w:rsid w:val="7BE22FEF"/>
    <w:rsid w:val="7BF13877"/>
    <w:rsid w:val="7BF97FA1"/>
    <w:rsid w:val="7C01401C"/>
    <w:rsid w:val="7C033E46"/>
    <w:rsid w:val="7C0A3CB0"/>
    <w:rsid w:val="7C235683"/>
    <w:rsid w:val="7C277D26"/>
    <w:rsid w:val="7C30543E"/>
    <w:rsid w:val="7C306C48"/>
    <w:rsid w:val="7C39133E"/>
    <w:rsid w:val="7C47649C"/>
    <w:rsid w:val="7C4C234C"/>
    <w:rsid w:val="7C587C3D"/>
    <w:rsid w:val="7C6227A7"/>
    <w:rsid w:val="7C6E5D58"/>
    <w:rsid w:val="7C744100"/>
    <w:rsid w:val="7C782645"/>
    <w:rsid w:val="7C807D13"/>
    <w:rsid w:val="7C88148D"/>
    <w:rsid w:val="7C8E30CF"/>
    <w:rsid w:val="7CA42DF4"/>
    <w:rsid w:val="7CAA58B6"/>
    <w:rsid w:val="7CB33935"/>
    <w:rsid w:val="7CB647E1"/>
    <w:rsid w:val="7CC400A6"/>
    <w:rsid w:val="7CCD3892"/>
    <w:rsid w:val="7CD56340"/>
    <w:rsid w:val="7CE633C0"/>
    <w:rsid w:val="7CF20ECE"/>
    <w:rsid w:val="7CF46F55"/>
    <w:rsid w:val="7D184447"/>
    <w:rsid w:val="7D1B173D"/>
    <w:rsid w:val="7D3A0B62"/>
    <w:rsid w:val="7D5866E9"/>
    <w:rsid w:val="7D5C3060"/>
    <w:rsid w:val="7D6656FF"/>
    <w:rsid w:val="7D6B7D13"/>
    <w:rsid w:val="7D7A31FA"/>
    <w:rsid w:val="7D7A3E7D"/>
    <w:rsid w:val="7D7D4BB8"/>
    <w:rsid w:val="7D87168F"/>
    <w:rsid w:val="7D9A56EE"/>
    <w:rsid w:val="7DA75EAF"/>
    <w:rsid w:val="7DB00667"/>
    <w:rsid w:val="7DB4086F"/>
    <w:rsid w:val="7DBE1A3A"/>
    <w:rsid w:val="7DC007A4"/>
    <w:rsid w:val="7DD2691C"/>
    <w:rsid w:val="7DD3146A"/>
    <w:rsid w:val="7DEC0A0E"/>
    <w:rsid w:val="7E283ECD"/>
    <w:rsid w:val="7E333FDB"/>
    <w:rsid w:val="7E3563A1"/>
    <w:rsid w:val="7E3842C6"/>
    <w:rsid w:val="7E654AE8"/>
    <w:rsid w:val="7E735DA8"/>
    <w:rsid w:val="7E753CCA"/>
    <w:rsid w:val="7E8160A0"/>
    <w:rsid w:val="7E9326F9"/>
    <w:rsid w:val="7E9D42A8"/>
    <w:rsid w:val="7ECA307F"/>
    <w:rsid w:val="7EDF53FA"/>
    <w:rsid w:val="7EE06661"/>
    <w:rsid w:val="7EE10C39"/>
    <w:rsid w:val="7EE20452"/>
    <w:rsid w:val="7EEF2649"/>
    <w:rsid w:val="7F0A79A1"/>
    <w:rsid w:val="7F0E6A25"/>
    <w:rsid w:val="7F1F72B1"/>
    <w:rsid w:val="7F333AFF"/>
    <w:rsid w:val="7F360BC8"/>
    <w:rsid w:val="7F395D9C"/>
    <w:rsid w:val="7F545E05"/>
    <w:rsid w:val="7F693B8F"/>
    <w:rsid w:val="7F696BCB"/>
    <w:rsid w:val="7F6E18F3"/>
    <w:rsid w:val="7F79468E"/>
    <w:rsid w:val="7F7E68AB"/>
    <w:rsid w:val="7FB50D1B"/>
    <w:rsid w:val="7FB820C8"/>
    <w:rsid w:val="7FBB0814"/>
    <w:rsid w:val="7FC57777"/>
    <w:rsid w:val="7FCC6389"/>
    <w:rsid w:val="7FD47A79"/>
    <w:rsid w:val="7FF07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chart" Target="charts/chart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Uma</a:t>
            </a:r>
            <a:r>
              <a:rPr lang="en-US" altLang="zh-CN"/>
              <a:t>_</a:t>
            </a:r>
            <a:r>
              <a:t>4GHz</a:t>
            </a:r>
            <a:r>
              <a:rPr lang="en-US" altLang="zh-CN"/>
              <a:t>_</a:t>
            </a:r>
            <a:r>
              <a:t>1T4R</a:t>
            </a:r>
            <a:r>
              <a:rPr lang="en-US" altLang="zh-CN"/>
              <a:t>_O2I</a:t>
            </a:r>
            <a:endParaRPr lang="en-US" altLang="zh-CN"/>
          </a:p>
        </c:rich>
      </c:tx>
      <c:layout/>
      <c:overlay val="0"/>
      <c:spPr>
        <a:noFill/>
        <a:ln>
          <a:noFill/>
        </a:ln>
        <a:effectLst/>
      </c:spPr>
    </c:title>
    <c:autoTitleDeleted val="0"/>
    <c:plotArea>
      <c:layout>
        <c:manualLayout>
          <c:layoutTarget val="inner"/>
          <c:xMode val="edge"/>
          <c:yMode val="edge"/>
          <c:x val="0.0922791191297426"/>
          <c:y val="0.137211036539896"/>
          <c:w val="0.884239851419475"/>
          <c:h val="0.472296793437733"/>
        </c:manualLayout>
      </c:layout>
      <c:lineChart>
        <c:grouping val="standard"/>
        <c:varyColors val="0"/>
        <c:ser>
          <c:idx val="0"/>
          <c:order val="0"/>
          <c:tx>
            <c:strRef>
              <c:f>'[Coverage enhancement仿真结果.xlsx]101e新增仿真结果'!$A$273</c:f>
              <c:strCache>
                <c:ptCount val="1"/>
                <c:pt idx="0">
                  <c:v>4 repetitions w/o FH</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enhancement仿真结果.xlsx]101e新增仿真结果'!$B$273:$F$273</c:f>
              <c:numCache>
                <c:formatCode>General</c:formatCode>
                <c:ptCount val="5"/>
                <c:pt idx="0">
                  <c:v>0.27611</c:v>
                </c:pt>
                <c:pt idx="1">
                  <c:v>0.12705</c:v>
                </c:pt>
                <c:pt idx="2">
                  <c:v>0.05262</c:v>
                </c:pt>
                <c:pt idx="3">
                  <c:v>0.02341</c:v>
                </c:pt>
                <c:pt idx="4">
                  <c:v>0.0056</c:v>
                </c:pt>
              </c:numCache>
            </c:numRef>
          </c:val>
          <c:smooth val="0"/>
        </c:ser>
        <c:ser>
          <c:idx val="1"/>
          <c:order val="1"/>
          <c:tx>
            <c:strRef>
              <c:f>'[Coverage enhancement仿真结果.xlsx]101e新增仿真结果'!$A$274</c:f>
              <c:strCache>
                <c:ptCount val="1"/>
                <c:pt idx="0">
                  <c:v>4 repetitions w/ inter-slot FH per repetition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enhancement仿真结果.xlsx]101e新增仿真结果'!$B$274:$F$274</c:f>
              <c:numCache>
                <c:formatCode>General</c:formatCode>
                <c:ptCount val="5"/>
                <c:pt idx="0">
                  <c:v>0.22449</c:v>
                </c:pt>
                <c:pt idx="1">
                  <c:v>0.06963</c:v>
                </c:pt>
                <c:pt idx="2">
                  <c:v>0.02021</c:v>
                </c:pt>
                <c:pt idx="3">
                  <c:v>0.0044</c:v>
                </c:pt>
                <c:pt idx="4">
                  <c:v>0.0008</c:v>
                </c:pt>
              </c:numCache>
            </c:numRef>
          </c:val>
          <c:smooth val="0"/>
        </c:ser>
        <c:ser>
          <c:idx val="2"/>
          <c:order val="2"/>
          <c:tx>
            <c:strRef>
              <c:f>'[Coverage enhancement仿真结果.xlsx]101e新增仿真结果'!$A$275</c:f>
              <c:strCache>
                <c:ptCount val="1"/>
                <c:pt idx="0">
                  <c:v>4 repetitions w/o inter-slot FH, enabling cross slot channel estimation among 4 repetitions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enhancement仿真结果.xlsx]101e新增仿真结果'!$B$275:$F$275</c:f>
              <c:numCache>
                <c:formatCode>General</c:formatCode>
                <c:ptCount val="5"/>
                <c:pt idx="0">
                  <c:v>0.16186</c:v>
                </c:pt>
                <c:pt idx="1">
                  <c:v>0.07283</c:v>
                </c:pt>
                <c:pt idx="2">
                  <c:v>0.03301</c:v>
                </c:pt>
                <c:pt idx="3">
                  <c:v>0.0112</c:v>
                </c:pt>
                <c:pt idx="4">
                  <c:v>0.0014</c:v>
                </c:pt>
              </c:numCache>
            </c:numRef>
          </c:val>
          <c:smooth val="0"/>
        </c:ser>
        <c:ser>
          <c:idx val="3"/>
          <c:order val="3"/>
          <c:tx>
            <c:strRef>
              <c:f>'[Coverage enhancement仿真结果.xlsx]101e新增仿真结果'!$A$276</c:f>
              <c:strCache>
                <c:ptCount val="1"/>
                <c:pt idx="0">
                  <c:v>4 repetitions w/ inter-slot FH per two repetitions, enabling cross slot channel estimation among 2 repetitions per hop</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enhancement仿真结果.xlsx]101e新增仿真结果'!$B$276:$F$276</c:f>
              <c:numCache>
                <c:formatCode>General</c:formatCode>
                <c:ptCount val="5"/>
                <c:pt idx="0">
                  <c:v>0.14226</c:v>
                </c:pt>
                <c:pt idx="1">
                  <c:v>0.04262</c:v>
                </c:pt>
                <c:pt idx="2">
                  <c:v>0.0104</c:v>
                </c:pt>
                <c:pt idx="3">
                  <c:v>0.002</c:v>
                </c:pt>
                <c:pt idx="4">
                  <c:v>0.0004</c:v>
                </c:pt>
              </c:numCache>
            </c:numRef>
          </c:val>
          <c:smooth val="0"/>
        </c:ser>
        <c:dLbls>
          <c:showLegendKey val="0"/>
          <c:showVal val="0"/>
          <c:showCatName val="0"/>
          <c:showSerName val="0"/>
          <c:showPercent val="0"/>
          <c:showBubbleSize val="0"/>
        </c:dLbls>
        <c:marker val="1"/>
        <c:smooth val="0"/>
        <c:axId val="111869517"/>
        <c:axId val="322920964"/>
      </c:lineChart>
      <c:catAx>
        <c:axId val="111869517"/>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920964"/>
        <c:crossesAt val="0"/>
        <c:auto val="1"/>
        <c:lblAlgn val="ctr"/>
        <c:lblOffset val="100"/>
        <c:noMultiLvlLbl val="0"/>
      </c:catAx>
      <c:valAx>
        <c:axId val="32292096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1869517"/>
        <c:crosses val="autoZero"/>
        <c:crossBetween val="between"/>
      </c:valAx>
      <c:spPr>
        <a:noFill/>
        <a:ln>
          <a:noFill/>
        </a:ln>
        <a:effectLst/>
      </c:spPr>
    </c:plotArea>
    <c:legend>
      <c:legendPos val="b"/>
      <c:layout>
        <c:manualLayout>
          <c:xMode val="edge"/>
          <c:yMode val="edge"/>
          <c:x val="0.0443088352348103"/>
          <c:y val="0.690626693155138"/>
          <c:w val="0.911382329530379"/>
          <c:h val="0.28733971464692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2021-04-02T02:08:41Z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